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bookmarkStart w:id="0" w:name="_GoBack"/>
      <w:bookmarkEnd w:id="0"/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E49F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E49F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E49F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C5280C">
        <w:rPr>
          <w:rFonts w:ascii="Tahoma" w:hAnsi="Tahoma" w:cs="Tahoma"/>
          <w:b/>
          <w:sz w:val="24"/>
          <w:szCs w:val="24"/>
        </w:rPr>
        <w:t>124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F7C58">
        <w:rPr>
          <w:rFonts w:ascii="Tahoma" w:hAnsi="Tahoma" w:cs="Tahoma"/>
          <w:b/>
          <w:sz w:val="24"/>
          <w:szCs w:val="24"/>
        </w:rPr>
        <w:t>29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062B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C5280C">
        <w:rPr>
          <w:rFonts w:ascii="Tahoma" w:hAnsi="Tahoma" w:cs="Tahoma"/>
          <w:sz w:val="24"/>
          <w:szCs w:val="24"/>
        </w:rPr>
        <w:t>124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E0115">
        <w:rPr>
          <w:rFonts w:ascii="Tahoma" w:hAnsi="Tahoma" w:cs="Tahoma"/>
          <w:sz w:val="24"/>
          <w:szCs w:val="24"/>
        </w:rPr>
        <w:t>1802/2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>. godine,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062B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E0115">
        <w:rPr>
          <w:rFonts w:ascii="Tahoma" w:hAnsi="Tahoma" w:cs="Tahoma"/>
          <w:sz w:val="24"/>
          <w:szCs w:val="24"/>
        </w:rPr>
        <w:t>1802/1</w:t>
      </w:r>
      <w:r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062BE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2126EF">
        <w:rPr>
          <w:rFonts w:ascii="Tahoma" w:hAnsi="Tahoma" w:cs="Tahoma"/>
          <w:sz w:val="24"/>
          <w:szCs w:val="24"/>
        </w:rPr>
        <w:t xml:space="preserve">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informaciju o danu u sedmici kada je zahtjevač obavio poslove dežurstva, trajanju poslova dežurstva, te o prostoru u JU SMŠ Mladost” Tivat gdje je zahtjevač obavio poslove dežurstva </w:t>
      </w:r>
      <w:r w:rsidR="003E0115">
        <w:rPr>
          <w:rFonts w:ascii="Tahoma" w:hAnsi="Tahoma" w:cs="Tahoma"/>
          <w:sz w:val="24"/>
          <w:szCs w:val="24"/>
        </w:rPr>
        <w:t>u januaru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062B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E0115">
        <w:rPr>
          <w:rFonts w:ascii="Tahoma" w:hAnsi="Tahoma" w:cs="Tahoma"/>
          <w:sz w:val="24"/>
          <w:szCs w:val="24"/>
        </w:rPr>
        <w:t>1802/1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 w:rsidRPr="006B3340">
        <w:rPr>
          <w:rFonts w:ascii="Tahoma" w:hAnsi="Tahoma" w:cs="Tahoma"/>
          <w:sz w:val="24"/>
          <w:szCs w:val="24"/>
        </w:rPr>
        <w:t>. godine, kojim traži da mu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3E0115">
        <w:rPr>
          <w:rFonts w:ascii="Tahoma" w:hAnsi="Tahoma" w:cs="Tahoma"/>
          <w:sz w:val="24"/>
          <w:szCs w:val="24"/>
        </w:rPr>
        <w:t>u januaru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javnopravnog organa da spriječi svaku zloupotebu prava stranke u upravnom postupku. Podnosilac zahtjeva </w:t>
      </w:r>
      <w:r w:rsidR="00F062B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A6BDA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062B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F062B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062B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062B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062B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062B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062B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062B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E0115">
        <w:rPr>
          <w:rFonts w:ascii="Tahoma" w:hAnsi="Tahoma" w:cs="Tahoma"/>
          <w:sz w:val="24"/>
          <w:szCs w:val="24"/>
        </w:rPr>
        <w:t>1802/1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3E0115">
        <w:rPr>
          <w:rFonts w:ascii="Tahoma" w:hAnsi="Tahoma" w:cs="Tahoma"/>
          <w:sz w:val="24"/>
          <w:szCs w:val="24"/>
        </w:rPr>
        <w:t>u januaru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“Mladost“ Tivat,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E0115">
        <w:rPr>
          <w:rFonts w:ascii="Tahoma" w:hAnsi="Tahoma" w:cs="Tahoma"/>
          <w:sz w:val="24"/>
          <w:szCs w:val="24"/>
        </w:rPr>
        <w:t>1802/2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E0115">
        <w:rPr>
          <w:rFonts w:ascii="Tahoma" w:hAnsi="Tahoma" w:cs="Tahoma"/>
          <w:sz w:val="24"/>
          <w:szCs w:val="24"/>
        </w:rPr>
        <w:t>1802/1</w:t>
      </w:r>
      <w:r>
        <w:rPr>
          <w:rFonts w:ascii="Tahoma" w:hAnsi="Tahoma" w:cs="Tahoma"/>
          <w:sz w:val="24"/>
          <w:szCs w:val="24"/>
        </w:rPr>
        <w:t xml:space="preserve">  od </w:t>
      </w:r>
      <w:r w:rsidR="00253300">
        <w:rPr>
          <w:rFonts w:ascii="Tahoma" w:hAnsi="Tahoma" w:cs="Tahoma"/>
          <w:sz w:val="24"/>
          <w:szCs w:val="24"/>
        </w:rPr>
        <w:t>20.10.2017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6F3AD4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E0115">
        <w:rPr>
          <w:rFonts w:ascii="Tahoma" w:hAnsi="Tahoma" w:cs="Tahoma"/>
          <w:sz w:val="24"/>
          <w:szCs w:val="24"/>
        </w:rPr>
        <w:t>1802/2</w:t>
      </w:r>
      <w:r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(</w:t>
      </w:r>
      <w:r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E0115">
        <w:rPr>
          <w:rFonts w:ascii="Tahoma" w:hAnsi="Tahoma" w:cs="Tahoma"/>
          <w:sz w:val="24"/>
          <w:szCs w:val="24"/>
        </w:rPr>
        <w:t>1802/1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Tužilac naročito navodi te prikazuje da JU SMŠ “Mladost” Tivat nije (shodno Zakonu o radu CG) donijela odluku o rasporedu radnog vremena za žalioca, </w:t>
      </w:r>
      <w:r w:rsidR="003D1245">
        <w:rPr>
          <w:rFonts w:ascii="Tahoma" w:hAnsi="Tahoma" w:cs="Tahoma"/>
          <w:sz w:val="24"/>
          <w:szCs w:val="24"/>
        </w:rPr>
        <w:t>i</w:t>
      </w:r>
      <w:r w:rsidR="0094113A">
        <w:rPr>
          <w:rFonts w:ascii="Tahoma" w:hAnsi="Tahoma" w:cs="Tahoma"/>
          <w:sz w:val="24"/>
          <w:szCs w:val="24"/>
        </w:rPr>
        <w:t xml:space="preserve"> ako je žalilac mnogo puta tražio od JU SMŠ “Mladost” Tivat. Neophodno je navesti te prikazati da JU SMŠ “Mladost” Tivat nije žaliocu platila </w:t>
      </w:r>
      <w:r w:rsidR="00677EA7">
        <w:rPr>
          <w:rFonts w:ascii="Tahoma" w:hAnsi="Tahoma" w:cs="Tahoma"/>
          <w:sz w:val="24"/>
          <w:szCs w:val="24"/>
        </w:rPr>
        <w:t xml:space="preserve">izvršene poslove dežurstva izvršene u okviru radnog vremena </w:t>
      </w:r>
      <w:r w:rsidR="003E0115">
        <w:rPr>
          <w:rFonts w:ascii="Tahoma" w:hAnsi="Tahoma" w:cs="Tahoma"/>
          <w:sz w:val="24"/>
          <w:szCs w:val="24"/>
        </w:rPr>
        <w:t>u januaru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u školskoj godini </w:t>
      </w:r>
      <w:r w:rsidR="00EC10A6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 xml:space="preserve"> Stoga, tužilac je namjerio da podnese tužbu protiv JU SMŠ “Mladost“ Tivat , nadležnom sudu (shodno važećem Zakonu o radu CG ) , te su žaliocu sa tih razloga neophodne tražene informacije - dokazi zahtjevom UP 1 </w:t>
      </w:r>
      <w:r w:rsidR="003E0115">
        <w:rPr>
          <w:rFonts w:ascii="Tahoma" w:hAnsi="Tahoma" w:cs="Tahoma"/>
          <w:sz w:val="24"/>
          <w:szCs w:val="24"/>
        </w:rPr>
        <w:t>1802/1</w:t>
      </w:r>
      <w:r w:rsidR="005F24BB"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 w:rsidR="005F24BB">
        <w:rPr>
          <w:rFonts w:ascii="Tahoma" w:hAnsi="Tahoma" w:cs="Tahoma"/>
          <w:sz w:val="24"/>
          <w:szCs w:val="24"/>
        </w:rPr>
        <w:t xml:space="preserve">.geodine. Sve prethodno navedeno u ovoj žalbi ukazuje da je rešenje UP 1 </w:t>
      </w:r>
      <w:r w:rsidR="003E0115">
        <w:rPr>
          <w:rFonts w:ascii="Tahoma" w:hAnsi="Tahoma" w:cs="Tahoma"/>
          <w:sz w:val="24"/>
          <w:szCs w:val="24"/>
        </w:rPr>
        <w:t>1802/2</w:t>
      </w:r>
      <w:r w:rsidR="005F24BB">
        <w:rPr>
          <w:rFonts w:ascii="Tahoma" w:hAnsi="Tahoma" w:cs="Tahoma"/>
          <w:sz w:val="24"/>
          <w:szCs w:val="24"/>
        </w:rPr>
        <w:t xml:space="preserve"> (od 31.10.2017. godine ) </w:t>
      </w:r>
      <w:r w:rsidR="005F24BB">
        <w:rPr>
          <w:rFonts w:ascii="Tahoma" w:hAnsi="Tahoma" w:cs="Tahoma"/>
          <w:sz w:val="24"/>
          <w:szCs w:val="24"/>
        </w:rPr>
        <w:lastRenderedPageBreak/>
        <w:t xml:space="preserve">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“Mladost“ Tivat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E0115">
        <w:rPr>
          <w:rFonts w:ascii="Tahoma" w:hAnsi="Tahoma" w:cs="Tahoma"/>
          <w:sz w:val="24"/>
          <w:szCs w:val="24"/>
        </w:rPr>
        <w:t>1802/2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</w:t>
      </w:r>
      <w:r w:rsidR="003D1245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3D1245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3E0115">
        <w:rPr>
          <w:rFonts w:ascii="Tahoma" w:hAnsi="Tahoma" w:cs="Tahoma"/>
          <w:sz w:val="24"/>
          <w:szCs w:val="24"/>
        </w:rPr>
        <w:t>3441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062BE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677EA7">
        <w:rPr>
          <w:rFonts w:ascii="Tahoma" w:hAnsi="Tahoma" w:cs="Tahoma"/>
          <w:sz w:val="24"/>
          <w:szCs w:val="24"/>
        </w:rPr>
        <w:t xml:space="preserve"> mu se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dostavi  informacija o danu u sedmici kada je zahtjevač obavio poslove dežurstva, trajanju poslova dežurstva, te o prostoru u JU SMŠ Mladost” Tivat gdje je zahtjevač obavio poslove dežurstva </w:t>
      </w:r>
      <w:r w:rsidR="003E0115">
        <w:rPr>
          <w:rFonts w:ascii="Tahoma" w:hAnsi="Tahoma" w:cs="Tahoma"/>
          <w:sz w:val="24"/>
          <w:szCs w:val="24"/>
        </w:rPr>
        <w:t>u januaru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="00677EA7">
        <w:rPr>
          <w:rFonts w:ascii="Tahoma" w:hAnsi="Tahoma" w:cs="Tahoma"/>
          <w:sz w:val="24"/>
          <w:szCs w:val="24"/>
        </w:rPr>
        <w:t xml:space="preserve">. </w:t>
      </w:r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E0115">
        <w:rPr>
          <w:rFonts w:ascii="Tahoma" w:hAnsi="Tahoma" w:cs="Tahoma"/>
          <w:sz w:val="24"/>
          <w:szCs w:val="24"/>
        </w:rPr>
        <w:t>1802/2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062B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062B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</w:t>
      </w:r>
      <w:r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kojeg  se jasno zaključuje da se radi o zloupotrebi prava iz člana 15 Zakona o upravnom postupku. Iz dostavljene dokumentacije nedvosmisleno se utvrdjuje da je podnosilac žalbe primjera radi dana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062B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podnio  više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062B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062B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prozilazi  da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</w:t>
      </w:r>
      <w:r>
        <w:rPr>
          <w:rFonts w:ascii="Tahoma" w:hAnsi="Tahoma" w:cs="Tahoma"/>
          <w:sz w:val="24"/>
          <w:szCs w:val="24"/>
        </w:rPr>
        <w:lastRenderedPageBreak/>
        <w:t xml:space="preserve">bilo kakvu korist ( ni materijalnu , ni nematerijalnu). Iz upravno - sudske prakse mogu se navesti primjeri načina na koji stranke mogu zloupotrebljavati prava u upravnom postupku kako iz oblasti proscenog prava tako i materijalnog prava: pokretanje postupka bez razloga  i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1D20F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1D20F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1D20F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Predsjednik,  Muhamed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2C5" w:rsidRDefault="005A62C5" w:rsidP="00CB7F9A">
      <w:pPr>
        <w:spacing w:after="0" w:line="240" w:lineRule="auto"/>
      </w:pPr>
      <w:r>
        <w:separator/>
      </w:r>
    </w:p>
  </w:endnote>
  <w:endnote w:type="continuationSeparator" w:id="0">
    <w:p w:rsidR="005A62C5" w:rsidRDefault="005A62C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2C5" w:rsidRDefault="005A62C5" w:rsidP="00CB7F9A">
      <w:pPr>
        <w:spacing w:after="0" w:line="240" w:lineRule="auto"/>
      </w:pPr>
      <w:r>
        <w:separator/>
      </w:r>
    </w:p>
  </w:footnote>
  <w:footnote w:type="continuationSeparator" w:id="0">
    <w:p w:rsidR="005A62C5" w:rsidRDefault="005A62C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11BCD"/>
    <w:rsid w:val="0002102C"/>
    <w:rsid w:val="0002456E"/>
    <w:rsid w:val="00024646"/>
    <w:rsid w:val="000351AE"/>
    <w:rsid w:val="00036520"/>
    <w:rsid w:val="00047423"/>
    <w:rsid w:val="00047BBA"/>
    <w:rsid w:val="00050E73"/>
    <w:rsid w:val="000516DD"/>
    <w:rsid w:val="0005489B"/>
    <w:rsid w:val="000630FB"/>
    <w:rsid w:val="00065AEA"/>
    <w:rsid w:val="00067C4C"/>
    <w:rsid w:val="00070BC2"/>
    <w:rsid w:val="00072AFB"/>
    <w:rsid w:val="00075B9A"/>
    <w:rsid w:val="00075DC5"/>
    <w:rsid w:val="00076DB6"/>
    <w:rsid w:val="00090059"/>
    <w:rsid w:val="00097025"/>
    <w:rsid w:val="00097C8C"/>
    <w:rsid w:val="000A2349"/>
    <w:rsid w:val="000B19DB"/>
    <w:rsid w:val="000C1122"/>
    <w:rsid w:val="000C27AD"/>
    <w:rsid w:val="000C6B8F"/>
    <w:rsid w:val="000D0F0B"/>
    <w:rsid w:val="000D182D"/>
    <w:rsid w:val="000D5AEF"/>
    <w:rsid w:val="000D662A"/>
    <w:rsid w:val="000F158F"/>
    <w:rsid w:val="000F311D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7674C"/>
    <w:rsid w:val="00186F5F"/>
    <w:rsid w:val="00190E94"/>
    <w:rsid w:val="00194353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0F6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063F9"/>
    <w:rsid w:val="002126EF"/>
    <w:rsid w:val="00217033"/>
    <w:rsid w:val="0022015F"/>
    <w:rsid w:val="002360F8"/>
    <w:rsid w:val="00241C79"/>
    <w:rsid w:val="00243A9F"/>
    <w:rsid w:val="00245E93"/>
    <w:rsid w:val="002512A1"/>
    <w:rsid w:val="00253300"/>
    <w:rsid w:val="00255127"/>
    <w:rsid w:val="0025563D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4483"/>
    <w:rsid w:val="002A50A6"/>
    <w:rsid w:val="002A59A1"/>
    <w:rsid w:val="002A6C94"/>
    <w:rsid w:val="002B0209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39D3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245"/>
    <w:rsid w:val="003D142F"/>
    <w:rsid w:val="003D46D8"/>
    <w:rsid w:val="003D4DD8"/>
    <w:rsid w:val="003E0115"/>
    <w:rsid w:val="003F7C58"/>
    <w:rsid w:val="004100F2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533F"/>
    <w:rsid w:val="004C6EDE"/>
    <w:rsid w:val="004D1136"/>
    <w:rsid w:val="004D3C0D"/>
    <w:rsid w:val="004D4DF0"/>
    <w:rsid w:val="004E1A9A"/>
    <w:rsid w:val="004E7F76"/>
    <w:rsid w:val="004F0743"/>
    <w:rsid w:val="004F2CDD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17BD4"/>
    <w:rsid w:val="005200FB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44D94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87E3E"/>
    <w:rsid w:val="005A1099"/>
    <w:rsid w:val="005A2424"/>
    <w:rsid w:val="005A62C5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D7E44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58B4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47F"/>
    <w:rsid w:val="00677EA7"/>
    <w:rsid w:val="00677FFC"/>
    <w:rsid w:val="00686554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6F02D6"/>
    <w:rsid w:val="006F3AD4"/>
    <w:rsid w:val="006F7003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B1E0A"/>
    <w:rsid w:val="007C3477"/>
    <w:rsid w:val="007C42EE"/>
    <w:rsid w:val="007E15F0"/>
    <w:rsid w:val="007E49F2"/>
    <w:rsid w:val="007E6697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9E9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1170"/>
    <w:rsid w:val="0091762C"/>
    <w:rsid w:val="00921F1C"/>
    <w:rsid w:val="009222D1"/>
    <w:rsid w:val="009329E1"/>
    <w:rsid w:val="009355B6"/>
    <w:rsid w:val="00937EDC"/>
    <w:rsid w:val="0094113A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D691D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A6BDA"/>
    <w:rsid w:val="00AB502E"/>
    <w:rsid w:val="00AC5B0F"/>
    <w:rsid w:val="00AD08FD"/>
    <w:rsid w:val="00AD1B55"/>
    <w:rsid w:val="00AE19C5"/>
    <w:rsid w:val="00AE5A1F"/>
    <w:rsid w:val="00AF1D57"/>
    <w:rsid w:val="00AF596D"/>
    <w:rsid w:val="00AF6B1F"/>
    <w:rsid w:val="00B01393"/>
    <w:rsid w:val="00B02417"/>
    <w:rsid w:val="00B0298F"/>
    <w:rsid w:val="00B05C8C"/>
    <w:rsid w:val="00B065E6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25F0"/>
    <w:rsid w:val="00C155F5"/>
    <w:rsid w:val="00C212BD"/>
    <w:rsid w:val="00C21521"/>
    <w:rsid w:val="00C22957"/>
    <w:rsid w:val="00C24B58"/>
    <w:rsid w:val="00C309E3"/>
    <w:rsid w:val="00C33C0D"/>
    <w:rsid w:val="00C436E9"/>
    <w:rsid w:val="00C516DD"/>
    <w:rsid w:val="00C5280C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13D8"/>
    <w:rsid w:val="00D1638A"/>
    <w:rsid w:val="00D2736A"/>
    <w:rsid w:val="00D35952"/>
    <w:rsid w:val="00D4029B"/>
    <w:rsid w:val="00D42220"/>
    <w:rsid w:val="00D46260"/>
    <w:rsid w:val="00D52350"/>
    <w:rsid w:val="00D568DE"/>
    <w:rsid w:val="00D63F56"/>
    <w:rsid w:val="00D64681"/>
    <w:rsid w:val="00D73C5B"/>
    <w:rsid w:val="00D76875"/>
    <w:rsid w:val="00D8245D"/>
    <w:rsid w:val="00D8262A"/>
    <w:rsid w:val="00D833D1"/>
    <w:rsid w:val="00D83A98"/>
    <w:rsid w:val="00D84705"/>
    <w:rsid w:val="00D92698"/>
    <w:rsid w:val="00D97B05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75E02"/>
    <w:rsid w:val="00E8428E"/>
    <w:rsid w:val="00E870E5"/>
    <w:rsid w:val="00E875AE"/>
    <w:rsid w:val="00E9209C"/>
    <w:rsid w:val="00E92931"/>
    <w:rsid w:val="00E938C5"/>
    <w:rsid w:val="00EA1642"/>
    <w:rsid w:val="00EA2993"/>
    <w:rsid w:val="00EA5BF5"/>
    <w:rsid w:val="00EA6A90"/>
    <w:rsid w:val="00EB20F9"/>
    <w:rsid w:val="00EB21E0"/>
    <w:rsid w:val="00EB5A02"/>
    <w:rsid w:val="00EC10A6"/>
    <w:rsid w:val="00EC4ED9"/>
    <w:rsid w:val="00EC67B4"/>
    <w:rsid w:val="00ED0E85"/>
    <w:rsid w:val="00ED5448"/>
    <w:rsid w:val="00ED7732"/>
    <w:rsid w:val="00EE41C0"/>
    <w:rsid w:val="00EE5D12"/>
    <w:rsid w:val="00F00811"/>
    <w:rsid w:val="00F01F5E"/>
    <w:rsid w:val="00F03089"/>
    <w:rsid w:val="00F062BE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467C6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D3D8B2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C94DB-66AF-4AE5-BADD-34FDA35D9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2353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15</cp:revision>
  <cp:lastPrinted>2015-06-24T12:22:00Z</cp:lastPrinted>
  <dcterms:created xsi:type="dcterms:W3CDTF">2018-04-25T10:35:00Z</dcterms:created>
  <dcterms:modified xsi:type="dcterms:W3CDTF">2018-10-22T07:05:00Z</dcterms:modified>
</cp:coreProperties>
</file>