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685E735C"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E444C">
        <w:rPr>
          <w:rFonts w:ascii="Tahoma" w:hAnsi="Tahoma" w:cs="Tahoma"/>
          <w:b/>
          <w:sz w:val="24"/>
          <w:szCs w:val="24"/>
        </w:rPr>
        <w:t>2</w:t>
      </w:r>
      <w:r w:rsidR="007F4C6B">
        <w:rPr>
          <w:rFonts w:ascii="Tahoma" w:hAnsi="Tahoma" w:cs="Tahoma"/>
          <w:b/>
          <w:sz w:val="24"/>
          <w:szCs w:val="24"/>
        </w:rPr>
        <w:t>8</w:t>
      </w:r>
      <w:r w:rsidR="00FA0749">
        <w:rPr>
          <w:rFonts w:ascii="Tahoma" w:hAnsi="Tahoma" w:cs="Tahoma"/>
          <w:b/>
          <w:sz w:val="24"/>
          <w:szCs w:val="24"/>
        </w:rPr>
        <w:t>45</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0F77D4D1"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362662">
        <w:rPr>
          <w:rFonts w:ascii="Tahoma" w:hAnsi="Tahoma" w:cs="Tahoma"/>
          <w:b/>
          <w:sz w:val="24"/>
          <w:szCs w:val="24"/>
        </w:rPr>
        <w:t>04</w:t>
      </w:r>
      <w:r w:rsidR="00CB697E">
        <w:rPr>
          <w:rFonts w:ascii="Tahoma" w:hAnsi="Tahoma" w:cs="Tahoma"/>
          <w:b/>
          <w:sz w:val="24"/>
          <w:szCs w:val="24"/>
        </w:rPr>
        <w:t>.0</w:t>
      </w:r>
      <w:r w:rsidR="009F070D">
        <w:rPr>
          <w:rFonts w:ascii="Tahoma" w:hAnsi="Tahoma" w:cs="Tahoma"/>
          <w:b/>
          <w:sz w:val="24"/>
          <w:szCs w:val="24"/>
        </w:rPr>
        <w:t>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21B3D9D3"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7F4C6B">
        <w:rPr>
          <w:rFonts w:ascii="Tahoma" w:hAnsi="Tahoma" w:cs="Tahoma"/>
          <w:sz w:val="24"/>
          <w:szCs w:val="24"/>
        </w:rPr>
        <w:t>18/</w:t>
      </w:r>
      <w:r w:rsidR="00FA0749">
        <w:rPr>
          <w:rFonts w:ascii="Tahoma" w:hAnsi="Tahoma" w:cs="Tahoma"/>
          <w:sz w:val="24"/>
          <w:szCs w:val="24"/>
        </w:rPr>
        <w:t>119905-119909</w:t>
      </w:r>
      <w:r w:rsidR="001A60A7" w:rsidRPr="00BF52FE">
        <w:rPr>
          <w:rFonts w:ascii="Tahoma" w:hAnsi="Tahoma" w:cs="Tahoma"/>
          <w:sz w:val="24"/>
          <w:szCs w:val="24"/>
        </w:rPr>
        <w:t xml:space="preserve"> od </w:t>
      </w:r>
      <w:r w:rsidR="007F4C6B">
        <w:rPr>
          <w:rFonts w:ascii="Tahoma" w:hAnsi="Tahoma" w:cs="Tahoma"/>
          <w:sz w:val="24"/>
          <w:szCs w:val="24"/>
        </w:rPr>
        <w:t>1</w:t>
      </w:r>
      <w:r w:rsidR="00EC4A95">
        <w:rPr>
          <w:rFonts w:ascii="Tahoma" w:hAnsi="Tahoma" w:cs="Tahoma"/>
          <w:sz w:val="24"/>
          <w:szCs w:val="24"/>
        </w:rPr>
        <w:t>2</w:t>
      </w:r>
      <w:r w:rsidR="007F4C6B">
        <w:rPr>
          <w:rFonts w:ascii="Tahoma" w:hAnsi="Tahoma" w:cs="Tahoma"/>
          <w:sz w:val="24"/>
          <w:szCs w:val="24"/>
        </w:rPr>
        <w:t>.07</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7F4C6B">
        <w:rPr>
          <w:rFonts w:ascii="Tahoma" w:hAnsi="Tahoma" w:cs="Tahoma"/>
          <w:sz w:val="24"/>
          <w:szCs w:val="24"/>
        </w:rPr>
        <w:t>Crnogorskog elektroprenosnog sistema A.D.</w:t>
      </w:r>
      <w:r w:rsidR="005A6819">
        <w:rPr>
          <w:rFonts w:ascii="Tahoma" w:hAnsi="Tahoma" w:cs="Tahoma"/>
          <w:sz w:val="24"/>
          <w:szCs w:val="24"/>
        </w:rPr>
        <w:t xml:space="preserve"> broj </w:t>
      </w:r>
      <w:r w:rsidR="00FA0749">
        <w:rPr>
          <w:rFonts w:ascii="Tahoma" w:hAnsi="Tahoma" w:cs="Tahoma"/>
          <w:sz w:val="24"/>
          <w:szCs w:val="24"/>
        </w:rPr>
        <w:t>6853</w:t>
      </w:r>
      <w:r w:rsidR="006F59FE">
        <w:rPr>
          <w:rFonts w:ascii="Tahoma" w:hAnsi="Tahoma" w:cs="Tahoma"/>
          <w:sz w:val="24"/>
          <w:szCs w:val="24"/>
        </w:rPr>
        <w:t xml:space="preserve"> od </w:t>
      </w:r>
      <w:r w:rsidR="007F4C6B">
        <w:rPr>
          <w:rFonts w:ascii="Tahoma" w:hAnsi="Tahoma" w:cs="Tahoma"/>
          <w:sz w:val="24"/>
          <w:szCs w:val="24"/>
        </w:rPr>
        <w:t>2</w:t>
      </w:r>
      <w:r w:rsidR="00EC4A95">
        <w:rPr>
          <w:rFonts w:ascii="Tahoma" w:hAnsi="Tahoma" w:cs="Tahoma"/>
          <w:sz w:val="24"/>
          <w:szCs w:val="24"/>
        </w:rPr>
        <w:t>7</w:t>
      </w:r>
      <w:r w:rsidR="007F4C6B">
        <w:rPr>
          <w:rFonts w:ascii="Tahoma" w:hAnsi="Tahoma" w:cs="Tahoma"/>
          <w:sz w:val="24"/>
          <w:szCs w:val="24"/>
        </w:rPr>
        <w:t>.06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EC4A95">
        <w:rPr>
          <w:rFonts w:ascii="Tahoma" w:hAnsi="Tahoma" w:cs="Tahoma"/>
          <w:sz w:val="24"/>
          <w:szCs w:val="24"/>
        </w:rPr>
        <w:t>27.06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5E6CA73"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7F4C6B">
        <w:rPr>
          <w:rFonts w:ascii="Tahoma" w:hAnsi="Tahoma" w:cs="Tahoma"/>
          <w:sz w:val="24"/>
          <w:szCs w:val="24"/>
        </w:rPr>
        <w:t>Crnogorskog elektroprenosnog sistema A.D.</w:t>
      </w:r>
      <w:r w:rsidR="00D46524" w:rsidRPr="00D46524">
        <w:rPr>
          <w:rFonts w:ascii="Tahoma" w:hAnsi="Tahoma" w:cs="Tahoma"/>
          <w:sz w:val="24"/>
          <w:szCs w:val="24"/>
        </w:rPr>
        <w:t xml:space="preserve"> broj </w:t>
      </w:r>
      <w:r w:rsidR="00FA0749">
        <w:rPr>
          <w:rFonts w:ascii="Tahoma" w:hAnsi="Tahoma" w:cs="Tahoma"/>
          <w:sz w:val="24"/>
          <w:szCs w:val="24"/>
        </w:rPr>
        <w:t>6853</w:t>
      </w:r>
      <w:r w:rsidR="00D46524" w:rsidRPr="00D46524">
        <w:rPr>
          <w:rFonts w:ascii="Tahoma" w:hAnsi="Tahoma" w:cs="Tahoma"/>
          <w:sz w:val="24"/>
          <w:szCs w:val="24"/>
        </w:rPr>
        <w:t xml:space="preserve"> od </w:t>
      </w:r>
      <w:r w:rsidR="00EC4A95">
        <w:rPr>
          <w:rFonts w:ascii="Tahoma" w:hAnsi="Tahoma" w:cs="Tahoma"/>
          <w:sz w:val="24"/>
          <w:szCs w:val="24"/>
        </w:rPr>
        <w:t>27.06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E01842E" w14:textId="2575091C" w:rsidR="001B62B5" w:rsidRDefault="00751B7F" w:rsidP="001B62B5">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7F4C6B">
        <w:rPr>
          <w:rFonts w:ascii="Tahoma" w:hAnsi="Tahoma" w:cs="Tahoma"/>
          <w:sz w:val="24"/>
          <w:szCs w:val="24"/>
        </w:rPr>
        <w:t>18/</w:t>
      </w:r>
      <w:r w:rsidR="00FA0749">
        <w:rPr>
          <w:rFonts w:ascii="Tahoma" w:hAnsi="Tahoma" w:cs="Tahoma"/>
          <w:sz w:val="24"/>
          <w:szCs w:val="24"/>
        </w:rPr>
        <w:t>119905-119909</w:t>
      </w:r>
      <w:r w:rsidR="003A5701">
        <w:rPr>
          <w:rFonts w:ascii="Tahoma" w:hAnsi="Tahoma" w:cs="Tahoma"/>
          <w:sz w:val="24"/>
          <w:szCs w:val="24"/>
        </w:rPr>
        <w:t xml:space="preserve"> </w:t>
      </w:r>
      <w:r w:rsidRPr="00BF52FE">
        <w:rPr>
          <w:rFonts w:ascii="Tahoma" w:hAnsi="Tahoma" w:cs="Tahoma"/>
          <w:sz w:val="24"/>
          <w:szCs w:val="24"/>
        </w:rPr>
        <w:t xml:space="preserve">od </w:t>
      </w:r>
      <w:r w:rsidR="001B62B5">
        <w:rPr>
          <w:rFonts w:ascii="Tahoma" w:hAnsi="Tahoma" w:cs="Tahoma"/>
          <w:sz w:val="24"/>
          <w:szCs w:val="24"/>
        </w:rPr>
        <w:t>06</w:t>
      </w:r>
      <w:r w:rsidR="00EC4A95">
        <w:rPr>
          <w:rFonts w:ascii="Tahoma" w:hAnsi="Tahoma" w:cs="Tahoma"/>
          <w:sz w:val="24"/>
          <w:szCs w:val="24"/>
        </w:rPr>
        <w:t>.03</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1B62B5">
        <w:rPr>
          <w:rFonts w:ascii="Tahoma" w:hAnsi="Tahoma" w:cs="Tahoma"/>
          <w:sz w:val="24"/>
          <w:szCs w:val="24"/>
        </w:rPr>
        <w:t xml:space="preserve">I </w:t>
      </w:r>
      <w:r w:rsidR="001B62B5" w:rsidRPr="001B62B5">
        <w:rPr>
          <w:rFonts w:ascii="Tahoma" w:hAnsi="Tahoma" w:cs="Tahoma"/>
          <w:sz w:val="24"/>
          <w:szCs w:val="24"/>
        </w:rPr>
        <w:t>Odbija se kao neosnovan pristup informacijama koje su tražene Zahtjevom za dostavljanje informacije Mreže za afirmaciju nevladinog sektora, br.</w:t>
      </w:r>
      <w:r w:rsidR="001B62B5">
        <w:rPr>
          <w:rFonts w:ascii="Tahoma" w:hAnsi="Tahoma" w:cs="Tahoma"/>
          <w:sz w:val="24"/>
          <w:szCs w:val="24"/>
        </w:rPr>
        <w:t>18/119905-119909 od 06.03.2018.</w:t>
      </w:r>
      <w:r w:rsidR="001B62B5" w:rsidRPr="001B62B5">
        <w:rPr>
          <w:rFonts w:ascii="Tahoma" w:hAnsi="Tahoma" w:cs="Tahoma"/>
          <w:sz w:val="24"/>
          <w:szCs w:val="24"/>
        </w:rPr>
        <w:t>godine, a koje se odnose na dostavljanje kopija svih ugovora o radu na određeno vrijeme koje je Crnogorski elektroprenosni sist</w:t>
      </w:r>
      <w:r w:rsidR="001B62B5">
        <w:rPr>
          <w:rFonts w:ascii="Tahoma" w:hAnsi="Tahoma" w:cs="Tahoma"/>
          <w:sz w:val="24"/>
          <w:szCs w:val="24"/>
        </w:rPr>
        <w:t>em AD zaključio u januaru 2018.</w:t>
      </w:r>
      <w:r w:rsidR="001B62B5" w:rsidRPr="001B62B5">
        <w:rPr>
          <w:rFonts w:ascii="Tahoma" w:hAnsi="Tahoma" w:cs="Tahoma"/>
          <w:sz w:val="24"/>
          <w:szCs w:val="24"/>
        </w:rPr>
        <w:t>godine, kao i svih ugovora o djelu koje je Crnogorski elektroprenosni sistem AD z</w:t>
      </w:r>
      <w:r w:rsidR="001B62B5">
        <w:rPr>
          <w:rFonts w:ascii="Tahoma" w:hAnsi="Tahoma" w:cs="Tahoma"/>
          <w:sz w:val="24"/>
          <w:szCs w:val="24"/>
        </w:rPr>
        <w:t xml:space="preserve">aključio u januaru 2018.godine; II </w:t>
      </w:r>
      <w:r w:rsidR="001B62B5" w:rsidRPr="001B62B5">
        <w:rPr>
          <w:rFonts w:ascii="Tahoma" w:hAnsi="Tahoma" w:cs="Tahoma"/>
          <w:sz w:val="24"/>
          <w:szCs w:val="24"/>
        </w:rPr>
        <w:t>Povodom dijela vašeg zahtjeva kojim ste tražili dostavljanje kopija svih ugovora o radu na neodređeno vrijeme koje je Crnogorski elektroprenosni sist</w:t>
      </w:r>
      <w:r w:rsidR="001B62B5">
        <w:rPr>
          <w:rFonts w:ascii="Tahoma" w:hAnsi="Tahoma" w:cs="Tahoma"/>
          <w:sz w:val="24"/>
          <w:szCs w:val="24"/>
        </w:rPr>
        <w:t>em AD zaključio u januaru 2018.</w:t>
      </w:r>
      <w:r w:rsidR="001B62B5" w:rsidRPr="001B62B5">
        <w:rPr>
          <w:rFonts w:ascii="Tahoma" w:hAnsi="Tahoma" w:cs="Tahoma"/>
          <w:sz w:val="24"/>
          <w:szCs w:val="24"/>
        </w:rPr>
        <w:t xml:space="preserve">godine obavještavamo vas da u ovom mjesecu nijesmo zaključivali nijedan ugovor na neodređeno vrijeme, dok kod dijela zahtjeva kojim ste tražili dostavljanje kopija ugovora o privremenim i povremenim poslovima koje je Crnogorski elektroprenosni sistem AD zaključio u </w:t>
      </w:r>
      <w:r w:rsidR="001B62B5">
        <w:rPr>
          <w:rFonts w:ascii="Tahoma" w:hAnsi="Tahoma" w:cs="Tahoma"/>
          <w:sz w:val="24"/>
          <w:szCs w:val="24"/>
        </w:rPr>
        <w:lastRenderedPageBreak/>
        <w:t>januaru 2018.</w:t>
      </w:r>
      <w:r w:rsidR="001B62B5" w:rsidRPr="001B62B5">
        <w:rPr>
          <w:rFonts w:ascii="Tahoma" w:hAnsi="Tahoma" w:cs="Tahoma"/>
          <w:sz w:val="24"/>
          <w:szCs w:val="24"/>
        </w:rPr>
        <w:t>godine kao i svih ugovora o volonterskom radu koje je Crnogorski elektroprenosni sist</w:t>
      </w:r>
      <w:r w:rsidR="001B62B5">
        <w:rPr>
          <w:rFonts w:ascii="Tahoma" w:hAnsi="Tahoma" w:cs="Tahoma"/>
          <w:sz w:val="24"/>
          <w:szCs w:val="24"/>
        </w:rPr>
        <w:t>em AD zaključio u januaru 2018.</w:t>
      </w:r>
      <w:r w:rsidR="001B62B5" w:rsidRPr="001B62B5">
        <w:rPr>
          <w:rFonts w:ascii="Tahoma" w:hAnsi="Tahoma" w:cs="Tahoma"/>
          <w:sz w:val="24"/>
          <w:szCs w:val="24"/>
        </w:rPr>
        <w:t>godine, ovim putem vas obavještavamo da ugovore te vrste nemamo niti smo zaključivali u prethodnim periodima.</w:t>
      </w:r>
      <w:r w:rsidR="003A5701">
        <w:rPr>
          <w:rFonts w:ascii="Tahoma" w:hAnsi="Tahoma" w:cs="Tahoma"/>
          <w:sz w:val="24"/>
          <w:szCs w:val="24"/>
        </w:rPr>
        <w:t>“</w:t>
      </w:r>
      <w:r w:rsidR="00177D9B">
        <w:rPr>
          <w:rFonts w:ascii="Tahoma" w:hAnsi="Tahoma" w:cs="Tahoma"/>
          <w:sz w:val="24"/>
          <w:szCs w:val="24"/>
        </w:rPr>
        <w:t xml:space="preserve"> U obrazloženju rješenja se navodi da </w:t>
      </w:r>
      <w:r w:rsidR="00D775F9">
        <w:rPr>
          <w:rFonts w:ascii="Tahoma" w:hAnsi="Tahoma" w:cs="Tahoma"/>
          <w:sz w:val="24"/>
          <w:szCs w:val="24"/>
        </w:rPr>
        <w:t>s</w:t>
      </w:r>
      <w:r w:rsidR="00177D9B">
        <w:rPr>
          <w:rFonts w:ascii="Tahoma" w:hAnsi="Tahoma" w:cs="Tahoma"/>
          <w:sz w:val="24"/>
          <w:szCs w:val="24"/>
        </w:rPr>
        <w:t xml:space="preserve">e </w:t>
      </w:r>
      <w:r w:rsidR="001B62B5" w:rsidRPr="001B62B5">
        <w:rPr>
          <w:rFonts w:ascii="Tahoma" w:hAnsi="Tahoma" w:cs="Tahoma"/>
          <w:sz w:val="24"/>
          <w:szCs w:val="24"/>
        </w:rPr>
        <w:t xml:space="preserve">Mreža za </w:t>
      </w:r>
      <w:r w:rsidR="0091009F">
        <w:rPr>
          <w:rFonts w:ascii="Tahoma" w:hAnsi="Tahoma" w:cs="Tahoma"/>
          <w:sz w:val="24"/>
          <w:szCs w:val="24"/>
        </w:rPr>
        <w:t>afirmaciju nevladinog sektora</w:t>
      </w:r>
      <w:r w:rsidR="001B62B5" w:rsidRPr="001B62B5">
        <w:rPr>
          <w:rFonts w:ascii="Tahoma" w:hAnsi="Tahoma" w:cs="Tahoma"/>
          <w:sz w:val="24"/>
          <w:szCs w:val="24"/>
        </w:rPr>
        <w:t xml:space="preserve"> obratila Crnogorskom elektroprenosn</w:t>
      </w:r>
      <w:r w:rsidR="0091009F">
        <w:rPr>
          <w:rFonts w:ascii="Tahoma" w:hAnsi="Tahoma" w:cs="Tahoma"/>
          <w:sz w:val="24"/>
          <w:szCs w:val="24"/>
        </w:rPr>
        <w:t>om sistemu AD Podgorica z</w:t>
      </w:r>
      <w:r w:rsidR="001B62B5" w:rsidRPr="001B62B5">
        <w:rPr>
          <w:rFonts w:ascii="Tahoma" w:hAnsi="Tahoma" w:cs="Tahoma"/>
          <w:sz w:val="24"/>
          <w:szCs w:val="24"/>
        </w:rPr>
        <w:t>ahtjevom za dostavljanje informacije br. 18/119905-119909 od</w:t>
      </w:r>
      <w:r w:rsidR="001B62B5">
        <w:rPr>
          <w:rFonts w:ascii="Tahoma" w:hAnsi="Tahoma" w:cs="Tahoma"/>
          <w:sz w:val="24"/>
          <w:szCs w:val="24"/>
        </w:rPr>
        <w:t xml:space="preserve"> 06.03.2018.</w:t>
      </w:r>
      <w:r w:rsidR="001B62B5" w:rsidRPr="001B62B5">
        <w:rPr>
          <w:rFonts w:ascii="Tahoma" w:hAnsi="Tahoma" w:cs="Tahoma"/>
          <w:sz w:val="24"/>
          <w:szCs w:val="24"/>
        </w:rPr>
        <w:t>godine.</w:t>
      </w:r>
      <w:r w:rsidR="001B62B5">
        <w:rPr>
          <w:rFonts w:ascii="Tahoma" w:hAnsi="Tahoma" w:cs="Tahoma"/>
          <w:sz w:val="24"/>
          <w:szCs w:val="24"/>
        </w:rPr>
        <w:t xml:space="preserve"> </w:t>
      </w:r>
      <w:r w:rsidR="001B62B5" w:rsidRPr="001B62B5">
        <w:rPr>
          <w:rFonts w:ascii="Tahoma" w:hAnsi="Tahoma" w:cs="Tahoma"/>
          <w:sz w:val="24"/>
          <w:szCs w:val="24"/>
        </w:rPr>
        <w:t>Predmetnim zahtjevom su tražene informacije koje se odnose na dostavljanje kopija svih ugovora o radu na određeno vrijeme koje je Crnogorski elektroprenosni sist</w:t>
      </w:r>
      <w:r w:rsidR="0091009F">
        <w:rPr>
          <w:rFonts w:ascii="Tahoma" w:hAnsi="Tahoma" w:cs="Tahoma"/>
          <w:sz w:val="24"/>
          <w:szCs w:val="24"/>
        </w:rPr>
        <w:t>em AD zaključio u januaru 2018.</w:t>
      </w:r>
      <w:r w:rsidR="001B62B5" w:rsidRPr="001B62B5">
        <w:rPr>
          <w:rFonts w:ascii="Tahoma" w:hAnsi="Tahoma" w:cs="Tahoma"/>
          <w:sz w:val="24"/>
          <w:szCs w:val="24"/>
        </w:rPr>
        <w:t>godine, svih ugovora o radu na neodređeno vrijeme koje je Crnogorski elektroprenosni sist</w:t>
      </w:r>
      <w:r w:rsidR="0091009F">
        <w:rPr>
          <w:rFonts w:ascii="Tahoma" w:hAnsi="Tahoma" w:cs="Tahoma"/>
          <w:sz w:val="24"/>
          <w:szCs w:val="24"/>
        </w:rPr>
        <w:t>em AD zaključio u januaru 2018.</w:t>
      </w:r>
      <w:r w:rsidR="001B62B5" w:rsidRPr="001B62B5">
        <w:rPr>
          <w:rFonts w:ascii="Tahoma" w:hAnsi="Tahoma" w:cs="Tahoma"/>
          <w:sz w:val="24"/>
          <w:szCs w:val="24"/>
        </w:rPr>
        <w:t>godine, svih ugovora o djelu koje je Crnogorski elektroprenosni sistem AD zaključio u janua</w:t>
      </w:r>
      <w:r w:rsidR="0091009F">
        <w:rPr>
          <w:rFonts w:ascii="Tahoma" w:hAnsi="Tahoma" w:cs="Tahoma"/>
          <w:sz w:val="24"/>
          <w:szCs w:val="24"/>
        </w:rPr>
        <w:t>ru 2018.</w:t>
      </w:r>
      <w:r w:rsidR="001B62B5" w:rsidRPr="001B62B5">
        <w:rPr>
          <w:rFonts w:ascii="Tahoma" w:hAnsi="Tahoma" w:cs="Tahoma"/>
          <w:sz w:val="24"/>
          <w:szCs w:val="24"/>
        </w:rPr>
        <w:t>godine, svih ugovora o privremenim i povremenim poslovima koje je Crnogorski elektroprenosni sist</w:t>
      </w:r>
      <w:r w:rsidR="0091009F">
        <w:rPr>
          <w:rFonts w:ascii="Tahoma" w:hAnsi="Tahoma" w:cs="Tahoma"/>
          <w:sz w:val="24"/>
          <w:szCs w:val="24"/>
        </w:rPr>
        <w:t>em AD zaključio u januaru 2018.</w:t>
      </w:r>
      <w:r w:rsidR="001B62B5" w:rsidRPr="001B62B5">
        <w:rPr>
          <w:rFonts w:ascii="Tahoma" w:hAnsi="Tahoma" w:cs="Tahoma"/>
          <w:sz w:val="24"/>
          <w:szCs w:val="24"/>
        </w:rPr>
        <w:t>godine kao i svih ugovora o volonterskom radu koje je Crnogorski elektroprenosni sist</w:t>
      </w:r>
      <w:r w:rsidR="0091009F">
        <w:rPr>
          <w:rFonts w:ascii="Tahoma" w:hAnsi="Tahoma" w:cs="Tahoma"/>
          <w:sz w:val="24"/>
          <w:szCs w:val="24"/>
        </w:rPr>
        <w:t>em AD zaključio u januaru 2018.</w:t>
      </w:r>
      <w:r w:rsidR="001B62B5" w:rsidRPr="001B62B5">
        <w:rPr>
          <w:rFonts w:ascii="Tahoma" w:hAnsi="Tahoma" w:cs="Tahoma"/>
          <w:sz w:val="24"/>
          <w:szCs w:val="24"/>
        </w:rPr>
        <w:t>g</w:t>
      </w:r>
      <w:r w:rsidR="001B62B5">
        <w:rPr>
          <w:rFonts w:ascii="Tahoma" w:hAnsi="Tahoma" w:cs="Tahoma"/>
          <w:sz w:val="24"/>
          <w:szCs w:val="24"/>
        </w:rPr>
        <w:t xml:space="preserve">odine. </w:t>
      </w:r>
      <w:r w:rsidR="001B62B5" w:rsidRPr="001B62B5">
        <w:rPr>
          <w:rFonts w:ascii="Tahoma" w:hAnsi="Tahoma" w:cs="Tahoma"/>
          <w:sz w:val="24"/>
          <w:szCs w:val="24"/>
        </w:rPr>
        <w:t>Cijeneći dostavljeni zahtjev, nakon utvrđenja činjeničnog stanja i uvida u informacije koje su predmet dostavljenog Zahtjeva, ovaj organ nalazi da u skladu sa članom 29 stav 1 tačka 3 Zakona o slobodnom pristupu informacija predmetni zahtjev valja odbiti.</w:t>
      </w:r>
      <w:r w:rsidR="001B62B5">
        <w:rPr>
          <w:rFonts w:ascii="Tahoma" w:hAnsi="Tahoma" w:cs="Tahoma"/>
          <w:sz w:val="24"/>
          <w:szCs w:val="24"/>
        </w:rPr>
        <w:t xml:space="preserve"> </w:t>
      </w:r>
      <w:r w:rsidR="001B62B5" w:rsidRPr="001B62B5">
        <w:rPr>
          <w:rFonts w:ascii="Tahoma" w:hAnsi="Tahoma" w:cs="Tahoma"/>
          <w:sz w:val="24"/>
          <w:szCs w:val="24"/>
        </w:rPr>
        <w:t>Naime, članom 14 stav 1 tačka 1 Zakona o slobodnom pristupu informacijama je propisano da će organ vlasti odbiti pristup informaciji ako je to u interesu zaštite privatnosti od objelodanjivanja podataka predviđenih zakonom kojim se uređuje zaštita podataka o ličnosti.</w:t>
      </w:r>
      <w:r w:rsidR="001B62B5">
        <w:rPr>
          <w:rFonts w:ascii="Tahoma" w:hAnsi="Tahoma" w:cs="Tahoma"/>
          <w:sz w:val="24"/>
          <w:szCs w:val="24"/>
        </w:rPr>
        <w:t xml:space="preserve"> </w:t>
      </w:r>
      <w:r w:rsidR="001B62B5" w:rsidRPr="001B62B5">
        <w:rPr>
          <w:rFonts w:ascii="Tahoma" w:hAnsi="Tahoma" w:cs="Tahoma"/>
          <w:sz w:val="24"/>
          <w:szCs w:val="24"/>
        </w:rPr>
        <w:t xml:space="preserve">Naime, razlog nedostavljanja zahtjevom traženih informacija je taj što su u istima nesporno sadržani podaci koji su lične prirode, i koji se kod takve činjenice dostavljaju isključivo iicu na koja isti glase, bez mogućnosti uvida od strane trećih neovlašćenih lica. Posebno </w:t>
      </w:r>
      <w:r w:rsidR="0091009F">
        <w:rPr>
          <w:rFonts w:ascii="Tahoma" w:hAnsi="Tahoma" w:cs="Tahoma"/>
          <w:sz w:val="24"/>
          <w:szCs w:val="24"/>
        </w:rPr>
        <w:t>se ukazuje</w:t>
      </w:r>
      <w:r w:rsidR="001B62B5" w:rsidRPr="001B62B5">
        <w:rPr>
          <w:rFonts w:ascii="Tahoma" w:hAnsi="Tahoma" w:cs="Tahoma"/>
          <w:sz w:val="24"/>
          <w:szCs w:val="24"/>
        </w:rPr>
        <w:t xml:space="preserve"> na član 10 Zakona o zaštiti podataka o ličnosti (“SI.list CG"br. 70/09, 44/12 i 22/17)</w:t>
      </w:r>
      <w:r w:rsidR="0091009F">
        <w:rPr>
          <w:rFonts w:ascii="Tahoma" w:hAnsi="Tahoma" w:cs="Tahoma"/>
          <w:sz w:val="24"/>
          <w:szCs w:val="24"/>
        </w:rPr>
        <w:t xml:space="preserve"> </w:t>
      </w:r>
      <w:r w:rsidR="001B62B5" w:rsidRPr="001B62B5">
        <w:rPr>
          <w:rFonts w:ascii="Tahoma" w:hAnsi="Tahoma" w:cs="Tahoma"/>
          <w:sz w:val="24"/>
          <w:szCs w:val="24"/>
        </w:rPr>
        <w:t>kojim je propisano da se obrada ličnih podataka može vršiti po prethodno dobijenoj saglasnosti lica čiji se lični podaci obrađuju, te kako te saglasnosti nema, to se isti ni</w:t>
      </w:r>
      <w:r w:rsidR="0091009F">
        <w:rPr>
          <w:rFonts w:ascii="Tahoma" w:hAnsi="Tahoma" w:cs="Tahoma"/>
          <w:sz w:val="24"/>
          <w:szCs w:val="24"/>
        </w:rPr>
        <w:t>kako ne mogu niti smiju dostaviti.</w:t>
      </w:r>
      <w:r w:rsidR="001B62B5">
        <w:rPr>
          <w:rFonts w:ascii="Tahoma" w:hAnsi="Tahoma" w:cs="Tahoma"/>
          <w:sz w:val="24"/>
          <w:szCs w:val="24"/>
        </w:rPr>
        <w:t xml:space="preserve"> </w:t>
      </w:r>
      <w:r w:rsidR="0091009F">
        <w:rPr>
          <w:rFonts w:ascii="Tahoma" w:hAnsi="Tahoma" w:cs="Tahoma"/>
          <w:sz w:val="24"/>
          <w:szCs w:val="24"/>
        </w:rPr>
        <w:t>Opreza radi, ističe se</w:t>
      </w:r>
      <w:r w:rsidR="001B62B5" w:rsidRPr="001B62B5">
        <w:rPr>
          <w:rFonts w:ascii="Tahoma" w:hAnsi="Tahoma" w:cs="Tahoma"/>
          <w:sz w:val="24"/>
          <w:szCs w:val="24"/>
        </w:rPr>
        <w:t xml:space="preserve"> i da bi dostavljanjem zahtjevom traženih ugovora, bez prethodno obezbijeđene saglasnosti lica na koji isti glase, poslodavac ozbiljno prekršio zakonsku </w:t>
      </w:r>
      <w:r w:rsidR="0091009F">
        <w:rPr>
          <w:rFonts w:ascii="Tahoma" w:hAnsi="Tahoma" w:cs="Tahoma"/>
          <w:sz w:val="24"/>
          <w:szCs w:val="24"/>
        </w:rPr>
        <w:t>odredbu apostrofiranu članom 14</w:t>
      </w:r>
      <w:r w:rsidR="001B62B5" w:rsidRPr="001B62B5">
        <w:rPr>
          <w:rFonts w:ascii="Tahoma" w:hAnsi="Tahoma" w:cs="Tahoma"/>
          <w:sz w:val="24"/>
          <w:szCs w:val="24"/>
        </w:rPr>
        <w:t xml:space="preserve"> stav 1, tačka 7 Zakona o radu (“SI.list CG‘‘br. 31/14, 53/14 i 4/18) kojim je propisano da je poslodavac između ostalog obavezan i da poštuje ličnost, štiti privatnost zaposlenog i obezbjeđuje zaštitu njegovih ličnih podataka</w:t>
      </w:r>
      <w:r w:rsidR="0091009F">
        <w:rPr>
          <w:rFonts w:ascii="Tahoma" w:hAnsi="Tahoma" w:cs="Tahoma"/>
          <w:sz w:val="24"/>
          <w:szCs w:val="24"/>
        </w:rPr>
        <w:t>.</w:t>
      </w:r>
      <w:r w:rsidR="001B62B5">
        <w:rPr>
          <w:rFonts w:ascii="Tahoma" w:hAnsi="Tahoma" w:cs="Tahoma"/>
          <w:sz w:val="24"/>
          <w:szCs w:val="24"/>
        </w:rPr>
        <w:t xml:space="preserve"> </w:t>
      </w:r>
      <w:r w:rsidR="001B62B5" w:rsidRPr="001B62B5">
        <w:rPr>
          <w:rFonts w:ascii="Tahoma" w:hAnsi="Tahoma" w:cs="Tahoma"/>
          <w:sz w:val="24"/>
          <w:szCs w:val="24"/>
        </w:rPr>
        <w:t>Pored svega iznijetog, jako je važno imati u vidu i Ustav Cr</w:t>
      </w:r>
      <w:r w:rsidR="0091009F">
        <w:rPr>
          <w:rFonts w:ascii="Tahoma" w:hAnsi="Tahoma" w:cs="Tahoma"/>
          <w:sz w:val="24"/>
          <w:szCs w:val="24"/>
        </w:rPr>
        <w:t>ne Gore, kao najviši pravni akt</w:t>
      </w:r>
      <w:r w:rsidR="001B62B5" w:rsidRPr="001B62B5">
        <w:rPr>
          <w:rFonts w:ascii="Tahoma" w:hAnsi="Tahoma" w:cs="Tahoma"/>
          <w:sz w:val="24"/>
          <w:szCs w:val="24"/>
        </w:rPr>
        <w:t xml:space="preserve"> kojim se svakom licu jemči zaštita ličnih podataka, kroz zabranu upotrebe podataka o ličnosti van namjene za koju se ti podaci prikupljeni, i uz preduzimanje svih potrebnih mjera da se ti podaci zaštite od nezakonitog pristupa i zloupotrebe onda kada se ih organ posjeduje. Ovo ustavno načelo podrazumijeva i da pojedinac ima pravo da sam odredi kad, kako i u kojoj mjeri će se podaci o njemu saopštavati drugim licima, a ujedno ima pravo i na sudsku zaštitu u slučaju zloupotrebe njegovih ličnih podataka.</w:t>
      </w:r>
      <w:r w:rsidR="001B62B5">
        <w:rPr>
          <w:rFonts w:ascii="Tahoma" w:hAnsi="Tahoma" w:cs="Tahoma"/>
          <w:sz w:val="24"/>
          <w:szCs w:val="24"/>
        </w:rPr>
        <w:t xml:space="preserve"> </w:t>
      </w:r>
      <w:r w:rsidR="001B62B5" w:rsidRPr="001B62B5">
        <w:rPr>
          <w:rFonts w:ascii="Tahoma" w:hAnsi="Tahoma" w:cs="Tahoma"/>
          <w:sz w:val="24"/>
          <w:szCs w:val="24"/>
        </w:rPr>
        <w:t xml:space="preserve">Kod činjenice da se ni na koji način ne može osporiti da </w:t>
      </w:r>
      <w:r w:rsidR="001B62B5" w:rsidRPr="001B62B5">
        <w:rPr>
          <w:rFonts w:ascii="Tahoma" w:hAnsi="Tahoma" w:cs="Tahoma"/>
          <w:sz w:val="24"/>
          <w:szCs w:val="24"/>
        </w:rPr>
        <w:lastRenderedPageBreak/>
        <w:t>zahtjevom traženi ugovori, odnosno podaci koji su sadržani u istima, ne sadrže lične podatke, kao i ako se ima u vidu uslov prethodno dobijene saglas</w:t>
      </w:r>
      <w:r w:rsidR="0091009F">
        <w:rPr>
          <w:rFonts w:ascii="Tahoma" w:hAnsi="Tahoma" w:cs="Tahoma"/>
          <w:sz w:val="24"/>
          <w:szCs w:val="24"/>
        </w:rPr>
        <w:t>nosti</w:t>
      </w:r>
      <w:r w:rsidR="001B62B5" w:rsidRPr="001B62B5">
        <w:rPr>
          <w:rFonts w:ascii="Tahoma" w:hAnsi="Tahoma" w:cs="Tahoma"/>
          <w:sz w:val="24"/>
          <w:szCs w:val="24"/>
        </w:rPr>
        <w:t xml:space="preserve"> apostrofirane članom 10 naprijed pomenutog zakona, a kako </w:t>
      </w:r>
      <w:r w:rsidR="00254210">
        <w:rPr>
          <w:rFonts w:ascii="Tahoma" w:hAnsi="Tahoma" w:cs="Tahoma"/>
          <w:sz w:val="24"/>
          <w:szCs w:val="24"/>
        </w:rPr>
        <w:t>nisu u posjedu istog</w:t>
      </w:r>
      <w:r w:rsidR="001B62B5" w:rsidRPr="001B62B5">
        <w:rPr>
          <w:rFonts w:ascii="Tahoma" w:hAnsi="Tahoma" w:cs="Tahoma"/>
          <w:sz w:val="24"/>
          <w:szCs w:val="24"/>
        </w:rPr>
        <w:t xml:space="preserve">, to </w:t>
      </w:r>
      <w:r w:rsidR="00254210">
        <w:rPr>
          <w:rFonts w:ascii="Tahoma" w:hAnsi="Tahoma" w:cs="Tahoma"/>
          <w:sz w:val="24"/>
          <w:szCs w:val="24"/>
        </w:rPr>
        <w:t xml:space="preserve">se </w:t>
      </w:r>
      <w:r w:rsidR="001B62B5" w:rsidRPr="001B62B5">
        <w:rPr>
          <w:rFonts w:ascii="Tahoma" w:hAnsi="Tahoma" w:cs="Tahoma"/>
          <w:sz w:val="24"/>
          <w:szCs w:val="24"/>
        </w:rPr>
        <w:t>odbijanje zahtjevom traženih informacija smatra u potpunosti opravdanim.</w:t>
      </w:r>
      <w:r w:rsidR="001B62B5">
        <w:rPr>
          <w:rFonts w:ascii="Tahoma" w:hAnsi="Tahoma" w:cs="Tahoma"/>
          <w:sz w:val="24"/>
          <w:szCs w:val="24"/>
        </w:rPr>
        <w:t xml:space="preserve"> </w:t>
      </w:r>
      <w:r w:rsidR="001B62B5" w:rsidRPr="001B62B5">
        <w:rPr>
          <w:rFonts w:ascii="Tahoma" w:hAnsi="Tahoma" w:cs="Tahoma"/>
          <w:sz w:val="24"/>
          <w:szCs w:val="24"/>
        </w:rPr>
        <w:t>Ovaj organ posebno ukazuje i na to da je sve ugovore zaključivao u skladu sa zakonom o čemu je redovno imala priliku i Inspekcija rada da se uvjeri, te da je isključivi razlog nedostavljanja istih potreba za očuvanjem tajnosti podataka zaposlenih, potreba za očuvanjem privatnosti njihovog života.</w:t>
      </w:r>
      <w:r w:rsidR="001B62B5">
        <w:rPr>
          <w:rFonts w:ascii="Tahoma" w:hAnsi="Tahoma" w:cs="Tahoma"/>
          <w:sz w:val="24"/>
          <w:szCs w:val="24"/>
        </w:rPr>
        <w:t xml:space="preserve"> </w:t>
      </w:r>
      <w:r w:rsidR="001B62B5" w:rsidRPr="001B62B5">
        <w:rPr>
          <w:rFonts w:ascii="Tahoma" w:hAnsi="Tahoma" w:cs="Tahoma"/>
          <w:sz w:val="24"/>
          <w:szCs w:val="24"/>
        </w:rPr>
        <w:t xml:space="preserve">Povodom dijela zahtjeva kojim </w:t>
      </w:r>
      <w:r w:rsidR="00254210">
        <w:rPr>
          <w:rFonts w:ascii="Tahoma" w:hAnsi="Tahoma" w:cs="Tahoma"/>
          <w:sz w:val="24"/>
          <w:szCs w:val="24"/>
        </w:rPr>
        <w:t>je</w:t>
      </w:r>
      <w:r w:rsidR="001B62B5" w:rsidRPr="001B62B5">
        <w:rPr>
          <w:rFonts w:ascii="Tahoma" w:hAnsi="Tahoma" w:cs="Tahoma"/>
          <w:sz w:val="24"/>
          <w:szCs w:val="24"/>
        </w:rPr>
        <w:t xml:space="preserve"> traž</w:t>
      </w:r>
      <w:r w:rsidR="00254210">
        <w:rPr>
          <w:rFonts w:ascii="Tahoma" w:hAnsi="Tahoma" w:cs="Tahoma"/>
          <w:sz w:val="24"/>
          <w:szCs w:val="24"/>
        </w:rPr>
        <w:t>eno</w:t>
      </w:r>
      <w:r w:rsidR="001B62B5" w:rsidRPr="001B62B5">
        <w:rPr>
          <w:rFonts w:ascii="Tahoma" w:hAnsi="Tahoma" w:cs="Tahoma"/>
          <w:sz w:val="24"/>
          <w:szCs w:val="24"/>
        </w:rPr>
        <w:t xml:space="preserve"> dostavljanje kopija svih ugovora o radu na neodređeno vrijeme poslovima koje je Crnogorski elektroprenosni sistem AD zaključio u ja</w:t>
      </w:r>
      <w:r w:rsidR="00254210">
        <w:rPr>
          <w:rFonts w:ascii="Tahoma" w:hAnsi="Tahoma" w:cs="Tahoma"/>
          <w:sz w:val="24"/>
          <w:szCs w:val="24"/>
        </w:rPr>
        <w:t>nuaru 2018.godine obavještava se</w:t>
      </w:r>
      <w:r w:rsidR="001B62B5" w:rsidRPr="001B62B5">
        <w:rPr>
          <w:rFonts w:ascii="Tahoma" w:hAnsi="Tahoma" w:cs="Tahoma"/>
          <w:sz w:val="24"/>
          <w:szCs w:val="24"/>
        </w:rPr>
        <w:t xml:space="preserve"> da u ovom mjesecu nije zaključ</w:t>
      </w:r>
      <w:r w:rsidR="00254210">
        <w:rPr>
          <w:rFonts w:ascii="Tahoma" w:hAnsi="Tahoma" w:cs="Tahoma"/>
          <w:sz w:val="24"/>
          <w:szCs w:val="24"/>
        </w:rPr>
        <w:t>en</w:t>
      </w:r>
      <w:r w:rsidR="001B62B5" w:rsidRPr="001B62B5">
        <w:rPr>
          <w:rFonts w:ascii="Tahoma" w:hAnsi="Tahoma" w:cs="Tahoma"/>
          <w:sz w:val="24"/>
          <w:szCs w:val="24"/>
        </w:rPr>
        <w:t xml:space="preserve"> nijedan ugovor na neodređeno vrijeme, dok kod dijela zahtjeva kojim </w:t>
      </w:r>
      <w:r w:rsidR="00254210">
        <w:rPr>
          <w:rFonts w:ascii="Tahoma" w:hAnsi="Tahoma" w:cs="Tahoma"/>
          <w:sz w:val="24"/>
          <w:szCs w:val="24"/>
        </w:rPr>
        <w:t>je</w:t>
      </w:r>
      <w:r w:rsidR="001B62B5" w:rsidRPr="001B62B5">
        <w:rPr>
          <w:rFonts w:ascii="Tahoma" w:hAnsi="Tahoma" w:cs="Tahoma"/>
          <w:sz w:val="24"/>
          <w:szCs w:val="24"/>
        </w:rPr>
        <w:t xml:space="preserve"> traž</w:t>
      </w:r>
      <w:r w:rsidR="00254210">
        <w:rPr>
          <w:rFonts w:ascii="Tahoma" w:hAnsi="Tahoma" w:cs="Tahoma"/>
          <w:sz w:val="24"/>
          <w:szCs w:val="24"/>
        </w:rPr>
        <w:t>eno</w:t>
      </w:r>
      <w:r w:rsidR="001B62B5" w:rsidRPr="001B62B5">
        <w:rPr>
          <w:rFonts w:ascii="Tahoma" w:hAnsi="Tahoma" w:cs="Tahoma"/>
          <w:sz w:val="24"/>
          <w:szCs w:val="24"/>
        </w:rPr>
        <w:t xml:space="preserve"> dostavljanje kopija ugovora o privremenim i povremenim poslovima koje je Crnogorski elektroprenosni sist</w:t>
      </w:r>
      <w:r w:rsidR="00254210">
        <w:rPr>
          <w:rFonts w:ascii="Tahoma" w:hAnsi="Tahoma" w:cs="Tahoma"/>
          <w:sz w:val="24"/>
          <w:szCs w:val="24"/>
        </w:rPr>
        <w:t>em AD zaključio u januaru 2018.</w:t>
      </w:r>
      <w:r w:rsidR="001B62B5" w:rsidRPr="001B62B5">
        <w:rPr>
          <w:rFonts w:ascii="Tahoma" w:hAnsi="Tahoma" w:cs="Tahoma"/>
          <w:sz w:val="24"/>
          <w:szCs w:val="24"/>
        </w:rPr>
        <w:t>godine kao i svih ugovora o volonterskom radu koje je Crnogorski elektroprenosni sist</w:t>
      </w:r>
      <w:r w:rsidR="00254210">
        <w:rPr>
          <w:rFonts w:ascii="Tahoma" w:hAnsi="Tahoma" w:cs="Tahoma"/>
          <w:sz w:val="24"/>
          <w:szCs w:val="24"/>
        </w:rPr>
        <w:t>em AD zaključio u januaru 2018.</w:t>
      </w:r>
      <w:r w:rsidR="001B62B5" w:rsidRPr="001B62B5">
        <w:rPr>
          <w:rFonts w:ascii="Tahoma" w:hAnsi="Tahoma" w:cs="Tahoma"/>
          <w:sz w:val="24"/>
          <w:szCs w:val="24"/>
        </w:rPr>
        <w:t xml:space="preserve">godine, ovim putem </w:t>
      </w:r>
      <w:r w:rsidR="00254210">
        <w:rPr>
          <w:rFonts w:ascii="Tahoma" w:hAnsi="Tahoma" w:cs="Tahoma"/>
          <w:sz w:val="24"/>
          <w:szCs w:val="24"/>
        </w:rPr>
        <w:t>obavještava se</w:t>
      </w:r>
      <w:r w:rsidR="001B62B5" w:rsidRPr="001B62B5">
        <w:rPr>
          <w:rFonts w:ascii="Tahoma" w:hAnsi="Tahoma" w:cs="Tahoma"/>
          <w:sz w:val="24"/>
          <w:szCs w:val="24"/>
        </w:rPr>
        <w:t xml:space="preserve"> da ugovore te vrste nema</w:t>
      </w:r>
      <w:r w:rsidR="00254210">
        <w:rPr>
          <w:rFonts w:ascii="Tahoma" w:hAnsi="Tahoma" w:cs="Tahoma"/>
          <w:sz w:val="24"/>
          <w:szCs w:val="24"/>
        </w:rPr>
        <w:t>ju</w:t>
      </w:r>
      <w:r w:rsidR="001B62B5" w:rsidRPr="001B62B5">
        <w:rPr>
          <w:rFonts w:ascii="Tahoma" w:hAnsi="Tahoma" w:cs="Tahoma"/>
          <w:sz w:val="24"/>
          <w:szCs w:val="24"/>
        </w:rPr>
        <w:t xml:space="preserve"> niti s</w:t>
      </w:r>
      <w:r w:rsidR="00254210">
        <w:rPr>
          <w:rFonts w:ascii="Tahoma" w:hAnsi="Tahoma" w:cs="Tahoma"/>
          <w:sz w:val="24"/>
          <w:szCs w:val="24"/>
        </w:rPr>
        <w:t>u</w:t>
      </w:r>
      <w:r w:rsidR="001B62B5" w:rsidRPr="001B62B5">
        <w:rPr>
          <w:rFonts w:ascii="Tahoma" w:hAnsi="Tahoma" w:cs="Tahoma"/>
          <w:sz w:val="24"/>
          <w:szCs w:val="24"/>
        </w:rPr>
        <w:t xml:space="preserve"> zaključiva</w:t>
      </w:r>
      <w:r w:rsidR="00254210">
        <w:rPr>
          <w:rFonts w:ascii="Tahoma" w:hAnsi="Tahoma" w:cs="Tahoma"/>
          <w:sz w:val="24"/>
          <w:szCs w:val="24"/>
        </w:rPr>
        <w:t>ni</w:t>
      </w:r>
      <w:r w:rsidR="001B62B5" w:rsidRPr="001B62B5">
        <w:rPr>
          <w:rFonts w:ascii="Tahoma" w:hAnsi="Tahoma" w:cs="Tahoma"/>
          <w:sz w:val="24"/>
          <w:szCs w:val="24"/>
        </w:rPr>
        <w:t xml:space="preserve"> u prethodnim periodima. Imajući u vidu naprijed naznačeno odlučeno je kao u dispozitivu ovog rješenja.</w:t>
      </w:r>
    </w:p>
    <w:p w14:paraId="25552EB3" w14:textId="11602C36" w:rsidR="00C8453F" w:rsidRDefault="000965B2" w:rsidP="00C8453F">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w:t>
      </w:r>
      <w:r w:rsidR="006A61F3">
        <w:rPr>
          <w:rFonts w:ascii="Tahoma" w:hAnsi="Tahoma" w:cs="Tahoma"/>
          <w:sz w:val="24"/>
          <w:szCs w:val="24"/>
        </w:rPr>
        <w:t xml:space="preserve">povrede pravila postupka, pogrešne primjene materijalnog popisa i </w:t>
      </w:r>
      <w:r w:rsidR="005A397F" w:rsidRPr="00BF52FE">
        <w:rPr>
          <w:rFonts w:ascii="Tahoma" w:hAnsi="Tahoma" w:cs="Tahoma"/>
          <w:sz w:val="24"/>
          <w:szCs w:val="24"/>
        </w:rPr>
        <w:t>nepo</w:t>
      </w:r>
      <w:r w:rsidR="00D50EBE" w:rsidRPr="00BF52FE">
        <w:rPr>
          <w:rFonts w:ascii="Tahoma" w:hAnsi="Tahoma" w:cs="Tahoma"/>
          <w:sz w:val="24"/>
          <w:szCs w:val="24"/>
        </w:rPr>
        <w:t>tpuno</w:t>
      </w:r>
      <w:r w:rsidR="006A61F3">
        <w:rPr>
          <w:rFonts w:ascii="Tahoma" w:hAnsi="Tahoma" w:cs="Tahoma"/>
          <w:sz w:val="24"/>
          <w:szCs w:val="24"/>
        </w:rPr>
        <w:t xml:space="preserve"> i nepravilno</w:t>
      </w:r>
      <w:r w:rsidR="00D50EBE" w:rsidRPr="00BF52FE">
        <w:rPr>
          <w:rFonts w:ascii="Tahoma" w:hAnsi="Tahoma" w:cs="Tahoma"/>
          <w:sz w:val="24"/>
          <w:szCs w:val="24"/>
        </w:rPr>
        <w:t xml:space="preserve">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FD5B16">
        <w:rPr>
          <w:rFonts w:ascii="Tahoma" w:hAnsi="Tahoma" w:cs="Tahoma"/>
          <w:sz w:val="24"/>
          <w:szCs w:val="24"/>
        </w:rPr>
        <w:t xml:space="preserve">da </w:t>
      </w:r>
      <w:r w:rsidR="00024D09">
        <w:rPr>
          <w:rFonts w:ascii="Tahoma" w:hAnsi="Tahoma" w:cs="Tahoma"/>
          <w:sz w:val="24"/>
          <w:szCs w:val="24"/>
        </w:rPr>
        <w:t>je</w:t>
      </w:r>
      <w:r w:rsidR="00325DB0" w:rsidRPr="00BF52FE">
        <w:rPr>
          <w:rFonts w:ascii="Tahoma" w:hAnsi="Tahoma" w:cs="Tahoma"/>
          <w:sz w:val="24"/>
          <w:szCs w:val="24"/>
        </w:rPr>
        <w:t xml:space="preserve"> </w:t>
      </w:r>
      <w:r w:rsidR="002B3318">
        <w:rPr>
          <w:rFonts w:ascii="Tahoma" w:hAnsi="Tahoma" w:cs="Tahoma"/>
          <w:sz w:val="24"/>
          <w:szCs w:val="24"/>
        </w:rPr>
        <w:t>dana 06. marta 2018.</w:t>
      </w:r>
      <w:r w:rsidR="00C8453F" w:rsidRPr="00C8453F">
        <w:rPr>
          <w:rFonts w:ascii="Tahoma" w:hAnsi="Tahoma" w:cs="Tahoma"/>
          <w:sz w:val="24"/>
          <w:szCs w:val="24"/>
        </w:rPr>
        <w:t xml:space="preserve">godine </w:t>
      </w:r>
      <w:r w:rsidR="002B3318">
        <w:rPr>
          <w:rFonts w:ascii="Tahoma" w:hAnsi="Tahoma" w:cs="Tahoma"/>
          <w:sz w:val="24"/>
          <w:szCs w:val="24"/>
        </w:rPr>
        <w:t>podnesen</w:t>
      </w:r>
      <w:r w:rsidR="00C8453F" w:rsidRPr="00C8453F">
        <w:rPr>
          <w:rFonts w:ascii="Tahoma" w:hAnsi="Tahoma" w:cs="Tahoma"/>
          <w:sz w:val="24"/>
          <w:szCs w:val="24"/>
        </w:rPr>
        <w:t xml:space="preserve"> zahtjev za slobodan pristup informacijama kojim </w:t>
      </w:r>
      <w:r w:rsidR="002B3318">
        <w:rPr>
          <w:rFonts w:ascii="Tahoma" w:hAnsi="Tahoma" w:cs="Tahoma"/>
          <w:sz w:val="24"/>
          <w:szCs w:val="24"/>
        </w:rPr>
        <w:t>je</w:t>
      </w:r>
      <w:r w:rsidR="00C8453F" w:rsidRPr="00C8453F">
        <w:rPr>
          <w:rFonts w:ascii="Tahoma" w:hAnsi="Tahoma" w:cs="Tahoma"/>
          <w:sz w:val="24"/>
          <w:szCs w:val="24"/>
        </w:rPr>
        <w:t xml:space="preserve"> od Crnogorsk</w:t>
      </w:r>
      <w:r w:rsidR="002B3318">
        <w:rPr>
          <w:rFonts w:ascii="Tahoma" w:hAnsi="Tahoma" w:cs="Tahoma"/>
          <w:sz w:val="24"/>
          <w:szCs w:val="24"/>
        </w:rPr>
        <w:t>og</w:t>
      </w:r>
      <w:r w:rsidR="00C8453F" w:rsidRPr="00C8453F">
        <w:rPr>
          <w:rFonts w:ascii="Tahoma" w:hAnsi="Tahoma" w:cs="Tahoma"/>
          <w:sz w:val="24"/>
          <w:szCs w:val="24"/>
        </w:rPr>
        <w:t xml:space="preserve"> elektroprenosn</w:t>
      </w:r>
      <w:r w:rsidR="002B3318">
        <w:rPr>
          <w:rFonts w:ascii="Tahoma" w:hAnsi="Tahoma" w:cs="Tahoma"/>
          <w:sz w:val="24"/>
          <w:szCs w:val="24"/>
        </w:rPr>
        <w:t>og</w:t>
      </w:r>
      <w:r w:rsidR="00C8453F" w:rsidRPr="00C8453F">
        <w:rPr>
          <w:rFonts w:ascii="Tahoma" w:hAnsi="Tahoma" w:cs="Tahoma"/>
          <w:sz w:val="24"/>
          <w:szCs w:val="24"/>
        </w:rPr>
        <w:t xml:space="preserve"> sistem</w:t>
      </w:r>
      <w:r w:rsidR="002B3318">
        <w:rPr>
          <w:rFonts w:ascii="Tahoma" w:hAnsi="Tahoma" w:cs="Tahoma"/>
          <w:sz w:val="24"/>
          <w:szCs w:val="24"/>
        </w:rPr>
        <w:t>a</w:t>
      </w:r>
      <w:r w:rsidR="00C8453F" w:rsidRPr="00C8453F">
        <w:rPr>
          <w:rFonts w:ascii="Tahoma" w:hAnsi="Tahoma" w:cs="Tahoma"/>
          <w:sz w:val="24"/>
          <w:szCs w:val="24"/>
        </w:rPr>
        <w:t xml:space="preserve"> A.D. zatraž</w:t>
      </w:r>
      <w:r w:rsidR="002B3318">
        <w:rPr>
          <w:rFonts w:ascii="Tahoma" w:hAnsi="Tahoma" w:cs="Tahoma"/>
          <w:sz w:val="24"/>
          <w:szCs w:val="24"/>
        </w:rPr>
        <w:t>eno</w:t>
      </w:r>
      <w:r w:rsidR="00C8453F" w:rsidRPr="00C8453F">
        <w:rPr>
          <w:rFonts w:ascii="Tahoma" w:hAnsi="Tahoma" w:cs="Tahoma"/>
          <w:sz w:val="24"/>
          <w:szCs w:val="24"/>
        </w:rPr>
        <w:t xml:space="preserve"> dostavljanje kopije:</w:t>
      </w:r>
      <w:r w:rsidR="002B3318">
        <w:rPr>
          <w:rFonts w:ascii="Tahoma" w:hAnsi="Tahoma" w:cs="Tahoma"/>
          <w:sz w:val="24"/>
          <w:szCs w:val="24"/>
        </w:rPr>
        <w:t xml:space="preserve"> </w:t>
      </w:r>
      <w:r w:rsidR="00C8453F" w:rsidRPr="00C8453F">
        <w:rPr>
          <w:rFonts w:ascii="Tahoma" w:hAnsi="Tahoma" w:cs="Tahoma"/>
          <w:sz w:val="24"/>
          <w:szCs w:val="24"/>
        </w:rPr>
        <w:t xml:space="preserve">svih ugovora o radu na određeno vrijeme koje je Crnogorski elektroprenosni sistem AD Podgorica zaključio u januaru </w:t>
      </w:r>
      <w:r w:rsidR="002B3318">
        <w:rPr>
          <w:rFonts w:ascii="Tahoma" w:hAnsi="Tahoma" w:cs="Tahoma"/>
          <w:sz w:val="24"/>
          <w:szCs w:val="24"/>
        </w:rPr>
        <w:t xml:space="preserve">2018.godine; </w:t>
      </w:r>
      <w:r w:rsidR="00C8453F" w:rsidRPr="00C8453F">
        <w:rPr>
          <w:rFonts w:ascii="Tahoma" w:hAnsi="Tahoma" w:cs="Tahoma"/>
          <w:sz w:val="24"/>
          <w:szCs w:val="24"/>
        </w:rPr>
        <w:t xml:space="preserve">svih ugovora o radu na neodređeno vrijeme koje je Crnogorski elektroprenosni sistem AD Podgorica zaključio u januaru </w:t>
      </w:r>
      <w:r w:rsidR="002B3318">
        <w:rPr>
          <w:rFonts w:ascii="Tahoma" w:hAnsi="Tahoma" w:cs="Tahoma"/>
          <w:sz w:val="24"/>
          <w:szCs w:val="24"/>
        </w:rPr>
        <w:t xml:space="preserve">2018.godine; </w:t>
      </w:r>
      <w:r w:rsidR="00C8453F" w:rsidRPr="00C8453F">
        <w:rPr>
          <w:rFonts w:ascii="Tahoma" w:hAnsi="Tahoma" w:cs="Tahoma"/>
          <w:sz w:val="24"/>
          <w:szCs w:val="24"/>
        </w:rPr>
        <w:t xml:space="preserve">svih ugovora o privremenim i povremenim poslovima koje je Crnogorski elektroprenosni sistem AD Podgorica zaključio u januaru </w:t>
      </w:r>
      <w:r w:rsidR="002B3318">
        <w:rPr>
          <w:rFonts w:ascii="Tahoma" w:hAnsi="Tahoma" w:cs="Tahoma"/>
          <w:sz w:val="24"/>
          <w:szCs w:val="24"/>
        </w:rPr>
        <w:t xml:space="preserve">2018.godine; </w:t>
      </w:r>
      <w:r w:rsidR="00C8453F" w:rsidRPr="00C8453F">
        <w:rPr>
          <w:rFonts w:ascii="Tahoma" w:hAnsi="Tahoma" w:cs="Tahoma"/>
          <w:sz w:val="24"/>
          <w:szCs w:val="24"/>
        </w:rPr>
        <w:t xml:space="preserve">svih ugovora o djelu koje je Crnogorski elektroprenosni sistem AD Podgorica zaključio u januaru </w:t>
      </w:r>
      <w:r w:rsidR="002B3318">
        <w:rPr>
          <w:rFonts w:ascii="Tahoma" w:hAnsi="Tahoma" w:cs="Tahoma"/>
          <w:sz w:val="24"/>
          <w:szCs w:val="24"/>
        </w:rPr>
        <w:t xml:space="preserve">2018.godine; </w:t>
      </w:r>
      <w:r w:rsidR="00C8453F" w:rsidRPr="00C8453F">
        <w:rPr>
          <w:rFonts w:ascii="Tahoma" w:hAnsi="Tahoma" w:cs="Tahoma"/>
          <w:sz w:val="24"/>
          <w:szCs w:val="24"/>
        </w:rPr>
        <w:t>svih ugovora o volonterskom radu koje je Crnogorski elektroprenosni sistem AD Podgorica z</w:t>
      </w:r>
      <w:r w:rsidR="002B3318">
        <w:rPr>
          <w:rFonts w:ascii="Tahoma" w:hAnsi="Tahoma" w:cs="Tahoma"/>
          <w:sz w:val="24"/>
          <w:szCs w:val="24"/>
        </w:rPr>
        <w:t xml:space="preserve">aključio u januaru 2018.godine. </w:t>
      </w:r>
      <w:r w:rsidR="00C8453F" w:rsidRPr="00C8453F">
        <w:rPr>
          <w:rFonts w:ascii="Tahoma" w:hAnsi="Tahoma" w:cs="Tahoma"/>
          <w:sz w:val="24"/>
          <w:szCs w:val="24"/>
        </w:rPr>
        <w:t>Dana 28. juna 2018.godine Crnogorski elektroprenosni sistem A.D. dostavlja žaliocu rješenje broj: 6853 od 27. juna 2018.godine kojim odbija kao neosnovan pristup traženim informacijama.</w:t>
      </w:r>
      <w:r w:rsidR="002B3318">
        <w:rPr>
          <w:rFonts w:ascii="Tahoma" w:hAnsi="Tahoma" w:cs="Tahoma"/>
          <w:sz w:val="24"/>
          <w:szCs w:val="24"/>
        </w:rPr>
        <w:t xml:space="preserve"> </w:t>
      </w:r>
      <w:r w:rsidR="00C8453F" w:rsidRPr="00C8453F">
        <w:rPr>
          <w:rFonts w:ascii="Tahoma" w:hAnsi="Tahoma" w:cs="Tahoma"/>
          <w:sz w:val="24"/>
          <w:szCs w:val="24"/>
        </w:rPr>
        <w:t>U postupku donošenja osporenog rješenja prvostepeni organ je na štetu žalioca povrijedio zakon, a koja povreda se sastoji u sljedećem:</w:t>
      </w:r>
      <w:r w:rsidR="002B3318">
        <w:rPr>
          <w:rFonts w:ascii="Tahoma" w:hAnsi="Tahoma" w:cs="Tahoma"/>
          <w:sz w:val="24"/>
          <w:szCs w:val="24"/>
        </w:rPr>
        <w:t xml:space="preserve"> </w:t>
      </w:r>
      <w:r w:rsidR="00C8453F" w:rsidRPr="00C8453F">
        <w:rPr>
          <w:rFonts w:ascii="Tahoma" w:hAnsi="Tahoma" w:cs="Tahoma"/>
          <w:sz w:val="24"/>
          <w:szCs w:val="24"/>
        </w:rPr>
        <w:t xml:space="preserve">U obrazloženju osporenog rješenja prvostepeni organ se poziva na član 14 stav 1 tačka 1 Zakona o slobodnom pristupu informacijama navodeći </w:t>
      </w:r>
      <w:r w:rsidR="00B4552F">
        <w:rPr>
          <w:rFonts w:ascii="Tahoma" w:hAnsi="Tahoma" w:cs="Tahoma"/>
          <w:sz w:val="24"/>
          <w:szCs w:val="24"/>
        </w:rPr>
        <w:t>da su podaci sadržani u traženi</w:t>
      </w:r>
      <w:r w:rsidR="00C8453F" w:rsidRPr="00C8453F">
        <w:rPr>
          <w:rFonts w:ascii="Tahoma" w:hAnsi="Tahoma" w:cs="Tahoma"/>
          <w:sz w:val="24"/>
          <w:szCs w:val="24"/>
        </w:rPr>
        <w:t xml:space="preserve">m ugovorima lične prirode i kao takvi se dostavljaju isključivo licu na koja isti glase, bez mogućnosti uvida od strane trećih lica. Dodatno </w:t>
      </w:r>
      <w:r w:rsidR="00B4552F">
        <w:rPr>
          <w:rFonts w:ascii="Tahoma" w:hAnsi="Tahoma" w:cs="Tahoma"/>
          <w:sz w:val="24"/>
          <w:szCs w:val="24"/>
        </w:rPr>
        <w:t xml:space="preserve">se </w:t>
      </w:r>
      <w:r w:rsidR="00C8453F" w:rsidRPr="00C8453F">
        <w:rPr>
          <w:rFonts w:ascii="Tahoma" w:hAnsi="Tahoma" w:cs="Tahoma"/>
          <w:sz w:val="24"/>
          <w:szCs w:val="24"/>
        </w:rPr>
        <w:t xml:space="preserve">ukazuje na odredbu člana 10 Zakona o zaštiti podataka o ličnosti i ističe da u konkrentom slučaju nema </w:t>
      </w:r>
      <w:r w:rsidR="00C8453F" w:rsidRPr="00C8453F">
        <w:rPr>
          <w:rFonts w:ascii="Tahoma" w:hAnsi="Tahoma" w:cs="Tahoma"/>
          <w:sz w:val="24"/>
          <w:szCs w:val="24"/>
        </w:rPr>
        <w:lastRenderedPageBreak/>
        <w:t>saglasnosti lica čiji se podaci obrađuju, zbog čega se isti ne mogu i ne smiju dostav</w:t>
      </w:r>
      <w:r w:rsidR="00B4552F">
        <w:rPr>
          <w:rFonts w:ascii="Tahoma" w:hAnsi="Tahoma" w:cs="Tahoma"/>
          <w:sz w:val="24"/>
          <w:szCs w:val="24"/>
        </w:rPr>
        <w:t xml:space="preserve">iti. Dalje </w:t>
      </w:r>
      <w:r w:rsidR="00C8453F" w:rsidRPr="00C8453F">
        <w:rPr>
          <w:rFonts w:ascii="Tahoma" w:hAnsi="Tahoma" w:cs="Tahoma"/>
          <w:sz w:val="24"/>
          <w:szCs w:val="24"/>
        </w:rPr>
        <w:t>poziva</w:t>
      </w:r>
      <w:r w:rsidR="00B4552F">
        <w:rPr>
          <w:rFonts w:ascii="Tahoma" w:hAnsi="Tahoma" w:cs="Tahoma"/>
          <w:sz w:val="24"/>
          <w:szCs w:val="24"/>
        </w:rPr>
        <w:t>jući se</w:t>
      </w:r>
      <w:r w:rsidR="00C8453F" w:rsidRPr="00C8453F">
        <w:rPr>
          <w:rFonts w:ascii="Tahoma" w:hAnsi="Tahoma" w:cs="Tahoma"/>
          <w:sz w:val="24"/>
          <w:szCs w:val="24"/>
        </w:rPr>
        <w:t xml:space="preserve"> na odredbu člana </w:t>
      </w:r>
      <w:r w:rsidR="00B4552F">
        <w:rPr>
          <w:rFonts w:ascii="Tahoma" w:hAnsi="Tahoma" w:cs="Tahoma"/>
          <w:sz w:val="24"/>
          <w:szCs w:val="24"/>
        </w:rPr>
        <w:t>14 stav 1 tačka 7 Zakona o radu kao i na Ustav Crne Gore</w:t>
      </w:r>
      <w:r w:rsidR="00C8453F" w:rsidRPr="00C8453F">
        <w:rPr>
          <w:rFonts w:ascii="Tahoma" w:hAnsi="Tahoma" w:cs="Tahoma"/>
          <w:sz w:val="24"/>
          <w:szCs w:val="24"/>
        </w:rPr>
        <w:t xml:space="preserve"> te zaključuj</w:t>
      </w:r>
      <w:r w:rsidR="00B4552F">
        <w:rPr>
          <w:rFonts w:ascii="Tahoma" w:hAnsi="Tahoma" w:cs="Tahoma"/>
          <w:sz w:val="24"/>
          <w:szCs w:val="24"/>
        </w:rPr>
        <w:t>ući</w:t>
      </w:r>
      <w:r w:rsidR="00C8453F" w:rsidRPr="00C8453F">
        <w:rPr>
          <w:rFonts w:ascii="Tahoma" w:hAnsi="Tahoma" w:cs="Tahoma"/>
          <w:sz w:val="24"/>
          <w:szCs w:val="24"/>
        </w:rPr>
        <w:t xml:space="preserve"> da se ne može sporiti da traženi ugovori sadrže lične podatke i da ne postoji uslov prethodno dobijene saglasnosti, zbog čega </w:t>
      </w:r>
      <w:r w:rsidR="00B4552F">
        <w:rPr>
          <w:rFonts w:ascii="Tahoma" w:hAnsi="Tahoma" w:cs="Tahoma"/>
          <w:sz w:val="24"/>
          <w:szCs w:val="24"/>
        </w:rPr>
        <w:t xml:space="preserve">se </w:t>
      </w:r>
      <w:r w:rsidR="00C8453F" w:rsidRPr="00C8453F">
        <w:rPr>
          <w:rFonts w:ascii="Tahoma" w:hAnsi="Tahoma" w:cs="Tahoma"/>
          <w:sz w:val="24"/>
          <w:szCs w:val="24"/>
        </w:rPr>
        <w:t>odbijanje smatra opravdanim.</w:t>
      </w:r>
      <w:r w:rsidR="00B4552F">
        <w:rPr>
          <w:rFonts w:ascii="Tahoma" w:hAnsi="Tahoma" w:cs="Tahoma"/>
          <w:sz w:val="24"/>
          <w:szCs w:val="24"/>
        </w:rPr>
        <w:t xml:space="preserve"> </w:t>
      </w:r>
      <w:r w:rsidR="00C8453F" w:rsidRPr="00C8453F">
        <w:rPr>
          <w:rFonts w:ascii="Tahoma" w:hAnsi="Tahoma" w:cs="Tahoma"/>
          <w:sz w:val="24"/>
          <w:szCs w:val="24"/>
        </w:rPr>
        <w:t>Žalilac osporava rješenje prvostepenog organa jer je isto zasnovano na pogrešno i nepotpuno utvrđenom činjeničnom stanju i pogrešnoj primjeni normi materijalnog prava, a takođe su prilikom donošenja istog prema mišljenju žalioca povrijeđena pravila postupka.</w:t>
      </w:r>
      <w:r w:rsidR="00B4552F">
        <w:rPr>
          <w:rFonts w:ascii="Tahoma" w:hAnsi="Tahoma" w:cs="Tahoma"/>
          <w:sz w:val="24"/>
          <w:szCs w:val="24"/>
        </w:rPr>
        <w:t xml:space="preserve"> </w:t>
      </w:r>
      <w:r w:rsidR="00C8453F" w:rsidRPr="00C8453F">
        <w:rPr>
          <w:rFonts w:ascii="Tahoma" w:hAnsi="Tahoma" w:cs="Tahoma"/>
          <w:sz w:val="24"/>
          <w:szCs w:val="24"/>
        </w:rPr>
        <w:t>Članom 51 stav 1 Ustava Crne Gore propisano je da svako ima pravo pristupa informacijama u posjedu državnih organa i organizacija koje vrše javna ovlašćenja. U stavu</w:t>
      </w:r>
      <w:r w:rsidR="00B4552F">
        <w:rPr>
          <w:rFonts w:ascii="Tahoma" w:hAnsi="Tahoma" w:cs="Tahoma"/>
          <w:sz w:val="24"/>
          <w:szCs w:val="24"/>
        </w:rPr>
        <w:t xml:space="preserve"> 2 </w:t>
      </w:r>
      <w:r w:rsidR="00C8453F" w:rsidRPr="00C8453F">
        <w:rPr>
          <w:rFonts w:ascii="Tahoma" w:hAnsi="Tahoma" w:cs="Tahoma"/>
          <w:sz w:val="24"/>
          <w:szCs w:val="24"/>
        </w:rPr>
        <w:t>istog člana stoji da se pravo pristupa informacijama može ograničiti ako je to u interesu: zaštite života, javnog zdravlja, morala i privatnosti, vođenja krivičnog postupka, bezbjednosti i odbrane Crne Gore, spoljne, monetarne i ekonomske politike.</w:t>
      </w:r>
      <w:r w:rsidR="00B4552F">
        <w:rPr>
          <w:rFonts w:ascii="Tahoma" w:hAnsi="Tahoma" w:cs="Tahoma"/>
          <w:sz w:val="24"/>
          <w:szCs w:val="24"/>
        </w:rPr>
        <w:t xml:space="preserve"> </w:t>
      </w:r>
      <w:r w:rsidR="00C8453F" w:rsidRPr="00C8453F">
        <w:rPr>
          <w:rFonts w:ascii="Tahoma" w:hAnsi="Tahoma" w:cs="Tahoma"/>
          <w:sz w:val="24"/>
          <w:szCs w:val="24"/>
        </w:rPr>
        <w:t>Odredba člana 5 Zakona o slobodnom pristupu informacijam propisuje da se pristupom informacijama obezbjeđuje da javnost zna informacije koje su u posjedu organa vlasti, u cilju vršenja demokratske kontrole vlasti i ostvarivanja ljudskih prava i sloboda.</w:t>
      </w:r>
      <w:r w:rsidR="00B4552F">
        <w:rPr>
          <w:rFonts w:ascii="Tahoma" w:hAnsi="Tahoma" w:cs="Tahoma"/>
          <w:sz w:val="24"/>
          <w:szCs w:val="24"/>
        </w:rPr>
        <w:t xml:space="preserve"> </w:t>
      </w:r>
      <w:r w:rsidR="00C8453F" w:rsidRPr="00C8453F">
        <w:rPr>
          <w:rFonts w:ascii="Tahoma" w:hAnsi="Tahoma" w:cs="Tahoma"/>
          <w:sz w:val="24"/>
          <w:szCs w:val="24"/>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B4552F">
        <w:rPr>
          <w:rFonts w:ascii="Tahoma" w:hAnsi="Tahoma" w:cs="Tahoma"/>
          <w:sz w:val="24"/>
          <w:szCs w:val="24"/>
        </w:rPr>
        <w:t xml:space="preserve"> </w:t>
      </w:r>
      <w:r w:rsidR="00C8453F" w:rsidRPr="00C8453F">
        <w:rPr>
          <w:rFonts w:ascii="Tahoma" w:hAnsi="Tahoma" w:cs="Tahoma"/>
          <w:sz w:val="24"/>
          <w:szCs w:val="24"/>
        </w:rPr>
        <w:t>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w:t>
      </w:r>
      <w:r w:rsidR="00B4552F">
        <w:rPr>
          <w:rFonts w:ascii="Tahoma" w:hAnsi="Tahoma" w:cs="Tahoma"/>
          <w:sz w:val="24"/>
          <w:szCs w:val="24"/>
        </w:rPr>
        <w:t xml:space="preserve"> </w:t>
      </w:r>
      <w:r w:rsidR="00C8453F" w:rsidRPr="00C8453F">
        <w:rPr>
          <w:rFonts w:ascii="Tahoma" w:hAnsi="Tahoma" w:cs="Tahoma"/>
          <w:sz w:val="24"/>
          <w:szCs w:val="24"/>
        </w:rPr>
        <w:t>Odredba člana 14 stav 1 tačka 1 Zakona o slobodnom pristupu informacijama, na kojoj prvostepeni organ zasniva rješenje, propisuje da organ vlasti može ograničiti pristup informaciji ili dijelu informacije, ako je to u interesu zaštite privatnosti od objelodanjivanja podataka predviđenih zakonom kojim se uređuje zaštita podataka o ličnosti. Alinejom 2 ovog člana određen je izuzetak kada se podaci odnose na sredstva dodijeljena iz javnih prihoda, osim za socijalna primanja, zdravstvenu zaštitu i zaštitu od nezaposlenosti.</w:t>
      </w:r>
      <w:r w:rsidR="00B4552F">
        <w:rPr>
          <w:rFonts w:ascii="Tahoma" w:hAnsi="Tahoma" w:cs="Tahoma"/>
          <w:sz w:val="24"/>
          <w:szCs w:val="24"/>
        </w:rPr>
        <w:t xml:space="preserve"> </w:t>
      </w:r>
      <w:r w:rsidR="00C8453F" w:rsidRPr="00C8453F">
        <w:rPr>
          <w:rFonts w:ascii="Tahoma" w:hAnsi="Tahoma" w:cs="Tahoma"/>
          <w:sz w:val="24"/>
          <w:szCs w:val="24"/>
        </w:rPr>
        <w:t xml:space="preserve">Dakle, citiranom odredbom se propisuje ograničavanje pristupa informaciji ili dijelu informacije čijim objavljivanjem se ugrožava privatnost lica, s tim što je izuzetak napravljen u slučajevima kada se radi o podacima koji se odnose na sredstva dodijeljena iz javnih prihoda. Shodno tome, prema mišljenju žalioca prvostepeni organ je pogrešno primijenio ovu zakonsku odredbu tako što je ograničio pristup kompletnim traženim informacijama, uprkos tome što se radi o privrednom društvu koje je u većinskom vlasništvu države i koje koristi sredstva iz budžeta za </w:t>
      </w:r>
      <w:r w:rsidR="00C8453F" w:rsidRPr="00C8453F">
        <w:rPr>
          <w:rFonts w:ascii="Tahoma" w:hAnsi="Tahoma" w:cs="Tahoma"/>
          <w:sz w:val="24"/>
          <w:szCs w:val="24"/>
        </w:rPr>
        <w:lastRenderedPageBreak/>
        <w:t>isplatu zarada zaposlenima. Prema tome, jasno je da nema osnova za ograniče</w:t>
      </w:r>
      <w:r w:rsidR="008223EE">
        <w:rPr>
          <w:rFonts w:ascii="Tahoma" w:hAnsi="Tahoma" w:cs="Tahoma"/>
          <w:sz w:val="24"/>
          <w:szCs w:val="24"/>
        </w:rPr>
        <w:t>njem</w:t>
      </w:r>
      <w:r w:rsidR="00C8453F" w:rsidRPr="00C8453F">
        <w:rPr>
          <w:rFonts w:ascii="Tahoma" w:hAnsi="Tahoma" w:cs="Tahoma"/>
          <w:sz w:val="24"/>
          <w:szCs w:val="24"/>
        </w:rPr>
        <w:t xml:space="preserve"> pristupa traženim informacijama, posebno ne u cilju zaštite ličnih podataka jer lični podaci koji se odnose na matični broj, datum rođenja, broj lične karte, mogu biti brisani u skladu sa odredbom člana 24 Zakona o s</w:t>
      </w:r>
      <w:r w:rsidR="00605445">
        <w:rPr>
          <w:rFonts w:ascii="Tahoma" w:hAnsi="Tahoma" w:cs="Tahoma"/>
          <w:sz w:val="24"/>
          <w:szCs w:val="24"/>
        </w:rPr>
        <w:t>lobodnom pristupu informacijama</w:t>
      </w:r>
      <w:r w:rsidR="00C8453F" w:rsidRPr="00C8453F">
        <w:rPr>
          <w:rFonts w:ascii="Tahoma" w:hAnsi="Tahoma" w:cs="Tahoma"/>
          <w:sz w:val="24"/>
          <w:szCs w:val="24"/>
        </w:rPr>
        <w:t>. Treba da bude jasno navedeno na kom mjestu i u kom obimu su izbrisane info. Ako je dokument na papiru</w:t>
      </w:r>
      <w:r w:rsidR="00B4552F">
        <w:rPr>
          <w:rFonts w:ascii="Tahoma" w:hAnsi="Tahoma" w:cs="Tahoma"/>
          <w:sz w:val="24"/>
          <w:szCs w:val="24"/>
        </w:rPr>
        <w:t xml:space="preserve"> - </w:t>
      </w:r>
      <w:r w:rsidR="00C8453F" w:rsidRPr="00C8453F">
        <w:rPr>
          <w:rFonts w:ascii="Tahoma" w:hAnsi="Tahoma" w:cs="Tahoma"/>
          <w:sz w:val="24"/>
          <w:szCs w:val="24"/>
        </w:rPr>
        <w:t>brisanje se vrši na kopiji tako što se zatamnjuju djelovi na koje se ograničenje odnosi. Ako je document u elektronskom obliku - treba da postoji jasna oznaka na kopiji da bi se znalo koji djelovi su izbačeni, npr. tako što će taj prostor ostati prazan. Dakle, prvostepeni organ je neosnovano ograničio pristup kompletnoj informaciji, jer je bio dužan dostaviti istu, a nakon brisanja podataka koje štiti.</w:t>
      </w:r>
      <w:r w:rsidR="00B4552F">
        <w:rPr>
          <w:rFonts w:ascii="Tahoma" w:hAnsi="Tahoma" w:cs="Tahoma"/>
          <w:sz w:val="24"/>
          <w:szCs w:val="24"/>
        </w:rPr>
        <w:t xml:space="preserve"> </w:t>
      </w:r>
      <w:r w:rsidR="00C8453F" w:rsidRPr="00C8453F">
        <w:rPr>
          <w:rFonts w:ascii="Tahoma" w:hAnsi="Tahoma" w:cs="Tahoma"/>
          <w:sz w:val="24"/>
          <w:szCs w:val="24"/>
        </w:rPr>
        <w:t>Dalje, u članu 6 stav 2 Konvencije Savjeta Evrope o pristupu službenim dokumentima stoji da ako se ograničenje primjenjuje na neke od informacija u zvaničnom dokumentu, organ vlasti bi trebalo da ipak omogući pristup ostatku inforamcije koju ona sadrži.</w:t>
      </w:r>
      <w:r w:rsidR="00B4552F">
        <w:rPr>
          <w:rFonts w:ascii="Tahoma" w:hAnsi="Tahoma" w:cs="Tahoma"/>
          <w:sz w:val="24"/>
          <w:szCs w:val="24"/>
        </w:rPr>
        <w:t xml:space="preserve"> </w:t>
      </w:r>
      <w:r w:rsidR="00C8453F" w:rsidRPr="00C8453F">
        <w:rPr>
          <w:rFonts w:ascii="Tahoma" w:hAnsi="Tahoma" w:cs="Tahoma"/>
          <w:sz w:val="24"/>
          <w:szCs w:val="24"/>
        </w:rPr>
        <w:t>Prema tome, prvostepeni organ je pogrešno primijenio materijalno pravo propuštajući da primijeni odredbu člana 24 Zakona o slobodnom pristupu infomacijama, na koji način je nezakonito ograničio pristup kompletnim traženim informacijama uprkos tome što je mogao i bio dužan zaštititi samo lične podatka i dostaviti tražene informacije. Razlog više jeste navođenje na ovakvo postupanje od stranje podnosioca zahtjev</w:t>
      </w:r>
      <w:r w:rsidR="008223EE">
        <w:rPr>
          <w:rFonts w:ascii="Tahoma" w:hAnsi="Tahoma" w:cs="Tahoma"/>
          <w:sz w:val="24"/>
          <w:szCs w:val="24"/>
        </w:rPr>
        <w:t>a, a koju napomenu</w:t>
      </w:r>
      <w:r w:rsidR="00C8453F" w:rsidRPr="00C8453F">
        <w:rPr>
          <w:rFonts w:ascii="Tahoma" w:hAnsi="Tahoma" w:cs="Tahoma"/>
          <w:sz w:val="24"/>
          <w:szCs w:val="24"/>
        </w:rPr>
        <w:t xml:space="preserve"> prvostepeni organ nije uopšte cijenio niti se u odnosu na istu izjasnio, pa nije naveo zbog čega je ipak odlučio da ograniči pristup kompletnim podacima, a ne da izvrši brisanje ličnih podataka koji su u skladu sa zakonom zaštićeni i na taj način omogući pristup kopijama koje su predmet interesovanja, a u skladu sa zakonom.</w:t>
      </w:r>
      <w:r w:rsidR="00B4552F">
        <w:rPr>
          <w:rFonts w:ascii="Tahoma" w:hAnsi="Tahoma" w:cs="Tahoma"/>
          <w:sz w:val="24"/>
          <w:szCs w:val="24"/>
        </w:rPr>
        <w:t xml:space="preserve"> </w:t>
      </w:r>
      <w:r w:rsidR="00C8453F" w:rsidRPr="00C8453F">
        <w:rPr>
          <w:rFonts w:ascii="Tahoma" w:hAnsi="Tahoma" w:cs="Tahoma"/>
          <w:sz w:val="24"/>
          <w:szCs w:val="24"/>
        </w:rPr>
        <w:t xml:space="preserve">Na osnovu svega navedenog žalilac </w:t>
      </w:r>
      <w:r w:rsidR="00C60D1E">
        <w:rPr>
          <w:rFonts w:ascii="Tahoma" w:hAnsi="Tahoma" w:cs="Tahoma"/>
          <w:sz w:val="24"/>
          <w:szCs w:val="24"/>
        </w:rPr>
        <w:t>navodi</w:t>
      </w:r>
      <w:r w:rsidR="00C8453F" w:rsidRPr="00C8453F">
        <w:rPr>
          <w:rFonts w:ascii="Tahoma" w:hAnsi="Tahoma" w:cs="Tahoma"/>
          <w:sz w:val="24"/>
          <w:szCs w:val="24"/>
        </w:rPr>
        <w:t xml:space="preserve"> da je neosnovano pozivanje na odredbe Zakona o radu i Ustava Crne Gore, jer iste nijesu od značaja u konkretnom slučaju, posebno iz razloga što u skladu sa Zakonom o slobodnom pristupu informacijama postoji mogućnost dostavljanja informacije uz brisanje ličnih podataka, a kojim bi se udovoljilo zahtjevu i zaštitio interes ugovornih strana. Osim toga, nerazumljivo je pozivanje ovog organa na nepostojanje saglasnosti lica čiji se podaci obrađuju, jer isti ne navodi da je saglasnost od tih lica tražena i da je izričito rečeno da nijesu saglasni da informacije budu dostavljene. Prema tome, prvostepeni organ iznosi pretpostavku nepostojanja saglasnosti od strane lica čiji se podaci obrađuju, kao razlog ograničenja pristupa, a što nije valjano i zakonito.</w:t>
      </w:r>
      <w:r w:rsidR="00B4552F">
        <w:rPr>
          <w:rFonts w:ascii="Tahoma" w:hAnsi="Tahoma" w:cs="Tahoma"/>
          <w:sz w:val="24"/>
          <w:szCs w:val="24"/>
        </w:rPr>
        <w:t xml:space="preserve"> </w:t>
      </w:r>
      <w:r w:rsidR="00C8453F" w:rsidRPr="00C8453F">
        <w:rPr>
          <w:rFonts w:ascii="Tahoma" w:hAnsi="Tahoma" w:cs="Tahoma"/>
          <w:sz w:val="24"/>
          <w:szCs w:val="24"/>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w:t>
      </w:r>
      <w:r w:rsidR="00C8453F" w:rsidRPr="00C8453F">
        <w:rPr>
          <w:rFonts w:ascii="Tahoma" w:hAnsi="Tahoma" w:cs="Tahoma"/>
          <w:sz w:val="24"/>
          <w:szCs w:val="24"/>
        </w:rPr>
        <w:lastRenderedPageBreak/>
        <w:t>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B4552F">
        <w:rPr>
          <w:rFonts w:ascii="Tahoma" w:hAnsi="Tahoma" w:cs="Tahoma"/>
          <w:sz w:val="24"/>
          <w:szCs w:val="24"/>
        </w:rPr>
        <w:t xml:space="preserve"> </w:t>
      </w:r>
      <w:r w:rsidR="00C8453F" w:rsidRPr="00C8453F">
        <w:rPr>
          <w:rFonts w:ascii="Tahoma" w:hAnsi="Tahoma" w:cs="Tahoma"/>
          <w:sz w:val="24"/>
          <w:szCs w:val="24"/>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B4552F">
        <w:rPr>
          <w:rFonts w:ascii="Tahoma" w:hAnsi="Tahoma" w:cs="Tahoma"/>
          <w:sz w:val="24"/>
          <w:szCs w:val="24"/>
        </w:rPr>
        <w:t xml:space="preserve"> </w:t>
      </w:r>
      <w:r w:rsidR="00C8453F" w:rsidRPr="00C8453F">
        <w:rPr>
          <w:rFonts w:ascii="Tahoma" w:hAnsi="Tahoma" w:cs="Tahoma"/>
          <w:sz w:val="24"/>
          <w:szCs w:val="24"/>
        </w:rPr>
        <w:t>S obzirom na to da je donošenjem osporenog rješenja ograničeno njegovo zakonsko pravo na slobodan pristup informacijama, u skladu sa navedenim, žalilac blagovremeno izjavljuje žalbu i</w:t>
      </w:r>
      <w:r w:rsidR="00B4552F">
        <w:rPr>
          <w:rFonts w:ascii="Tahoma" w:hAnsi="Tahoma" w:cs="Tahoma"/>
          <w:sz w:val="24"/>
          <w:szCs w:val="24"/>
        </w:rPr>
        <w:t xml:space="preserve"> </w:t>
      </w:r>
      <w:r w:rsidR="00B4552F" w:rsidRPr="00C8453F">
        <w:rPr>
          <w:rFonts w:ascii="Tahoma" w:hAnsi="Tahoma" w:cs="Tahoma"/>
          <w:sz w:val="24"/>
          <w:szCs w:val="24"/>
        </w:rPr>
        <w:t>predlaže</w:t>
      </w:r>
      <w:r w:rsidR="00B4552F">
        <w:rPr>
          <w:rFonts w:ascii="Tahoma" w:hAnsi="Tahoma" w:cs="Tahoma"/>
          <w:sz w:val="24"/>
          <w:szCs w:val="24"/>
        </w:rPr>
        <w:t xml:space="preserve"> </w:t>
      </w:r>
      <w:r w:rsidR="00C8453F" w:rsidRPr="00C8453F">
        <w:rPr>
          <w:rFonts w:ascii="Tahoma" w:hAnsi="Tahoma" w:cs="Tahoma"/>
          <w:sz w:val="24"/>
          <w:szCs w:val="24"/>
        </w:rPr>
        <w:t>da Savjet Agencije za zaštitu ličnih podataka i slobodan pristup informacijama poništi rješenje Crnogorski elektroprenosni sistem A.D. broj: 6853 od dana 27. juna 2018.godine i meritorno odluči po žalbi.</w:t>
      </w:r>
      <w:r w:rsidR="00B4552F">
        <w:rPr>
          <w:rFonts w:ascii="Tahoma" w:hAnsi="Tahoma" w:cs="Tahoma"/>
          <w:sz w:val="24"/>
          <w:szCs w:val="24"/>
        </w:rPr>
        <w:t xml:space="preserve"> </w:t>
      </w:r>
      <w:r w:rsidR="00C8453F" w:rsidRPr="00C8453F">
        <w:rPr>
          <w:rFonts w:ascii="Tahoma" w:hAnsi="Tahoma" w:cs="Tahoma"/>
          <w:sz w:val="24"/>
          <w:szCs w:val="24"/>
        </w:rPr>
        <w:t>Obavezuje se prvostepeni organ da žaliocu naknadi troškove postupka po AT-u.</w:t>
      </w:r>
    </w:p>
    <w:p w14:paraId="1E930C4A" w14:textId="5C0EAC3B" w:rsidR="0016116A" w:rsidRDefault="008B7F01" w:rsidP="006D3C1E">
      <w:pPr>
        <w:jc w:val="both"/>
        <w:rPr>
          <w:rFonts w:ascii="Tahoma" w:hAnsi="Tahoma" w:cs="Tahoma"/>
          <w:sz w:val="24"/>
          <w:szCs w:val="24"/>
        </w:rPr>
      </w:pPr>
      <w:r>
        <w:rPr>
          <w:rFonts w:ascii="Tahoma" w:hAnsi="Tahoma" w:cs="Tahoma"/>
          <w:sz w:val="24"/>
          <w:szCs w:val="24"/>
        </w:rPr>
        <w:t xml:space="preserve">U odgovoru na žalbu br. </w:t>
      </w:r>
      <w:r w:rsidR="00B66701">
        <w:rPr>
          <w:rFonts w:ascii="Tahoma" w:hAnsi="Tahoma" w:cs="Tahoma"/>
          <w:sz w:val="24"/>
          <w:szCs w:val="24"/>
        </w:rPr>
        <w:t>7996/</w:t>
      </w:r>
      <w:r w:rsidR="006D3C1E">
        <w:rPr>
          <w:rFonts w:ascii="Tahoma" w:hAnsi="Tahoma" w:cs="Tahoma"/>
          <w:sz w:val="24"/>
          <w:szCs w:val="24"/>
        </w:rPr>
        <w:t>4</w:t>
      </w:r>
      <w:r>
        <w:rPr>
          <w:rFonts w:ascii="Tahoma" w:hAnsi="Tahoma" w:cs="Tahoma"/>
          <w:sz w:val="24"/>
          <w:szCs w:val="24"/>
        </w:rPr>
        <w:t xml:space="preserve"> od </w:t>
      </w:r>
      <w:r w:rsidR="00B66701">
        <w:rPr>
          <w:rFonts w:ascii="Tahoma" w:hAnsi="Tahoma" w:cs="Tahoma"/>
          <w:sz w:val="24"/>
          <w:szCs w:val="24"/>
        </w:rPr>
        <w:t>2</w:t>
      </w:r>
      <w:r>
        <w:rPr>
          <w:rFonts w:ascii="Tahoma" w:hAnsi="Tahoma" w:cs="Tahoma"/>
          <w:sz w:val="24"/>
          <w:szCs w:val="24"/>
        </w:rPr>
        <w:t xml:space="preserve">0.07.2018.godine se navodi da je </w:t>
      </w:r>
      <w:r w:rsidR="00BD7723">
        <w:rPr>
          <w:rFonts w:ascii="Tahoma" w:hAnsi="Tahoma" w:cs="Tahoma"/>
          <w:sz w:val="24"/>
          <w:szCs w:val="24"/>
        </w:rPr>
        <w:t>žalilac u ovoj upravnoj stvari</w:t>
      </w:r>
      <w:r w:rsidR="006D3C1E" w:rsidRPr="006D3C1E">
        <w:rPr>
          <w:rFonts w:ascii="Tahoma" w:hAnsi="Tahoma" w:cs="Tahoma"/>
          <w:sz w:val="24"/>
          <w:szCs w:val="24"/>
        </w:rPr>
        <w:t xml:space="preserve"> dostavio ovom organu Zahtjev za slobodan pristup informacijama, br. </w:t>
      </w:r>
      <w:r w:rsidR="00BD7723">
        <w:rPr>
          <w:rFonts w:ascii="Tahoma" w:hAnsi="Tahoma" w:cs="Tahoma"/>
          <w:sz w:val="24"/>
          <w:szCs w:val="24"/>
        </w:rPr>
        <w:t>18/119905-119909 od 06.03.2018.</w:t>
      </w:r>
      <w:r w:rsidR="006D3C1E" w:rsidRPr="006D3C1E">
        <w:rPr>
          <w:rFonts w:ascii="Tahoma" w:hAnsi="Tahoma" w:cs="Tahoma"/>
          <w:sz w:val="24"/>
          <w:szCs w:val="24"/>
        </w:rPr>
        <w:t>godine zahtijevajući dostavljanje kopija svih ugovora o radu na određeno vrijeme koje je Crnogorski elektroprenosni sistem</w:t>
      </w:r>
      <w:r w:rsidR="00BD7723">
        <w:rPr>
          <w:rFonts w:ascii="Tahoma" w:hAnsi="Tahoma" w:cs="Tahoma"/>
          <w:sz w:val="24"/>
          <w:szCs w:val="24"/>
        </w:rPr>
        <w:t xml:space="preserve"> AD zaključio u januaru 2018.</w:t>
      </w:r>
      <w:r w:rsidR="006D3C1E" w:rsidRPr="006D3C1E">
        <w:rPr>
          <w:rFonts w:ascii="Tahoma" w:hAnsi="Tahoma" w:cs="Tahoma"/>
          <w:sz w:val="24"/>
          <w:szCs w:val="24"/>
        </w:rPr>
        <w:t>godine, svih ugovora o radu na neodređeno vrijeme koje je Crnogorski elektroprenosni sistem AD zaključio u januaru 2018.godine, svih ugovora o djelu koje je Crnogorski elektroprenosni sist</w:t>
      </w:r>
      <w:r w:rsidR="006D3C1E">
        <w:rPr>
          <w:rFonts w:ascii="Tahoma" w:hAnsi="Tahoma" w:cs="Tahoma"/>
          <w:sz w:val="24"/>
          <w:szCs w:val="24"/>
        </w:rPr>
        <w:t>em AD zaključio u januaru 2018.</w:t>
      </w:r>
      <w:r w:rsidR="006D3C1E" w:rsidRPr="006D3C1E">
        <w:rPr>
          <w:rFonts w:ascii="Tahoma" w:hAnsi="Tahoma" w:cs="Tahoma"/>
          <w:sz w:val="24"/>
          <w:szCs w:val="24"/>
        </w:rPr>
        <w:t>godine, svih ugovora</w:t>
      </w:r>
      <w:r w:rsidR="006D3C1E">
        <w:rPr>
          <w:rFonts w:ascii="Tahoma" w:hAnsi="Tahoma" w:cs="Tahoma"/>
          <w:sz w:val="24"/>
          <w:szCs w:val="24"/>
        </w:rPr>
        <w:t xml:space="preserve"> o </w:t>
      </w:r>
      <w:r w:rsidR="006D3C1E" w:rsidRPr="006D3C1E">
        <w:rPr>
          <w:rFonts w:ascii="Tahoma" w:hAnsi="Tahoma" w:cs="Tahoma"/>
          <w:sz w:val="24"/>
          <w:szCs w:val="24"/>
        </w:rPr>
        <w:t>privremenim i povremenim poslovima koje je Crnogorski elektroprenosni sist</w:t>
      </w:r>
      <w:r w:rsidR="006D3C1E">
        <w:rPr>
          <w:rFonts w:ascii="Tahoma" w:hAnsi="Tahoma" w:cs="Tahoma"/>
          <w:sz w:val="24"/>
          <w:szCs w:val="24"/>
        </w:rPr>
        <w:t>em AD zaključio u januaru 2018.</w:t>
      </w:r>
      <w:r w:rsidR="006D3C1E" w:rsidRPr="006D3C1E">
        <w:rPr>
          <w:rFonts w:ascii="Tahoma" w:hAnsi="Tahoma" w:cs="Tahoma"/>
          <w:sz w:val="24"/>
          <w:szCs w:val="24"/>
        </w:rPr>
        <w:t>godine kao i svih ugovora o volonterskom radu koje je Crnogorski elektroprenosni sist</w:t>
      </w:r>
      <w:r w:rsidR="006D3C1E">
        <w:rPr>
          <w:rFonts w:ascii="Tahoma" w:hAnsi="Tahoma" w:cs="Tahoma"/>
          <w:sz w:val="24"/>
          <w:szCs w:val="24"/>
        </w:rPr>
        <w:t>em AD zaključio u januaru 2018.</w:t>
      </w:r>
      <w:r w:rsidR="006D3C1E" w:rsidRPr="006D3C1E">
        <w:rPr>
          <w:rFonts w:ascii="Tahoma" w:hAnsi="Tahoma" w:cs="Tahoma"/>
          <w:sz w:val="24"/>
          <w:szCs w:val="24"/>
        </w:rPr>
        <w:t>godine.</w:t>
      </w:r>
      <w:r w:rsidR="006D3C1E">
        <w:rPr>
          <w:rFonts w:ascii="Tahoma" w:hAnsi="Tahoma" w:cs="Tahoma"/>
          <w:sz w:val="24"/>
          <w:szCs w:val="24"/>
        </w:rPr>
        <w:t xml:space="preserve"> </w:t>
      </w:r>
      <w:r w:rsidR="006D3C1E" w:rsidRPr="006D3C1E">
        <w:rPr>
          <w:rFonts w:ascii="Tahoma" w:hAnsi="Tahoma" w:cs="Tahoma"/>
          <w:sz w:val="24"/>
          <w:szCs w:val="24"/>
        </w:rPr>
        <w:t>Postupajući po navedenom zahtjevu, ovaj organ je u skladu sa Zakonom o slobodnom pristupu informacijama ("SI.list CG“br.44/12), pobijanim aktom - Rješenjem br. 6853 od</w:t>
      </w:r>
      <w:r w:rsidR="006D3C1E">
        <w:rPr>
          <w:rFonts w:ascii="Tahoma" w:hAnsi="Tahoma" w:cs="Tahoma"/>
          <w:sz w:val="24"/>
          <w:szCs w:val="24"/>
        </w:rPr>
        <w:t xml:space="preserve"> 27.06.2018.</w:t>
      </w:r>
      <w:r w:rsidR="006D3C1E" w:rsidRPr="006D3C1E">
        <w:rPr>
          <w:rFonts w:ascii="Tahoma" w:hAnsi="Tahoma" w:cs="Tahoma"/>
          <w:sz w:val="24"/>
          <w:szCs w:val="24"/>
        </w:rPr>
        <w:t>godine, našao da isti valja odbiti.</w:t>
      </w:r>
      <w:r w:rsidR="006D3C1E">
        <w:rPr>
          <w:rFonts w:ascii="Tahoma" w:hAnsi="Tahoma" w:cs="Tahoma"/>
          <w:sz w:val="24"/>
          <w:szCs w:val="24"/>
        </w:rPr>
        <w:t xml:space="preserve"> </w:t>
      </w:r>
      <w:r w:rsidR="006D3C1E" w:rsidRPr="006D3C1E">
        <w:rPr>
          <w:rFonts w:ascii="Tahoma" w:hAnsi="Tahoma" w:cs="Tahoma"/>
          <w:sz w:val="24"/>
          <w:szCs w:val="24"/>
        </w:rPr>
        <w:t>Podnosilac zahtjeva je na pomenuto rješenje izjavio žalbu, br. 18/119905-119909 od</w:t>
      </w:r>
      <w:r w:rsidR="006D3C1E">
        <w:rPr>
          <w:rFonts w:ascii="Tahoma" w:hAnsi="Tahoma" w:cs="Tahoma"/>
          <w:sz w:val="24"/>
          <w:szCs w:val="24"/>
        </w:rPr>
        <w:t xml:space="preserve"> 12.07.2018.</w:t>
      </w:r>
      <w:r w:rsidR="006D3C1E" w:rsidRPr="006D3C1E">
        <w:rPr>
          <w:rFonts w:ascii="Tahoma" w:hAnsi="Tahoma" w:cs="Tahoma"/>
          <w:sz w:val="24"/>
          <w:szCs w:val="24"/>
        </w:rPr>
        <w:t>godine za koju ukazujemo daje u cjelosti neosnovana.</w:t>
      </w:r>
      <w:r w:rsidR="006D3C1E">
        <w:rPr>
          <w:rFonts w:ascii="Tahoma" w:hAnsi="Tahoma" w:cs="Tahoma"/>
          <w:sz w:val="24"/>
          <w:szCs w:val="24"/>
        </w:rPr>
        <w:t xml:space="preserve"> </w:t>
      </w:r>
      <w:r w:rsidR="006D3C1E" w:rsidRPr="006D3C1E">
        <w:rPr>
          <w:rFonts w:ascii="Tahoma" w:hAnsi="Tahoma" w:cs="Tahoma"/>
          <w:sz w:val="24"/>
          <w:szCs w:val="24"/>
        </w:rPr>
        <w:t>Ovo prvenstveno iz razloga jer je pristup naprijed navedenim informacijama odbijen shodno članu 14, stav 1 tačka 1, Zakona o slobdnom pristupu informacijama kojim je propisano da će organ vlasti odbiti pristup informaciji ako je to u interesu zaštite privatnosti od objelodanjivanja podataka predviđenih zakonom kojim se uređuje zaštita podataka o ličnosti. Žalilac je u cilju negiranja osnovanosti primjene naprijed citirane odredbe, u predmetnoj Žalbi naveo da je izuzetak od primjene iste napravljen u slučajevima kada se radi o podacima koji se odnose na sredstva dodijeljena iz javnih prihoda, te da</w:t>
      </w:r>
      <w:r w:rsidR="00BD7723">
        <w:rPr>
          <w:rFonts w:ascii="Tahoma" w:hAnsi="Tahoma" w:cs="Tahoma"/>
          <w:sz w:val="24"/>
          <w:szCs w:val="24"/>
        </w:rPr>
        <w:t xml:space="preserve"> </w:t>
      </w:r>
      <w:r w:rsidR="006D3C1E" w:rsidRPr="006D3C1E">
        <w:rPr>
          <w:rFonts w:ascii="Tahoma" w:hAnsi="Tahoma" w:cs="Tahoma"/>
          <w:sz w:val="24"/>
          <w:szCs w:val="24"/>
        </w:rPr>
        <w:t>je kod činjenice da</w:t>
      </w:r>
      <w:r w:rsidR="00BD7723">
        <w:rPr>
          <w:rFonts w:ascii="Tahoma" w:hAnsi="Tahoma" w:cs="Tahoma"/>
          <w:sz w:val="24"/>
          <w:szCs w:val="24"/>
        </w:rPr>
        <w:t xml:space="preserve"> </w:t>
      </w:r>
      <w:r w:rsidR="006D3C1E" w:rsidRPr="006D3C1E">
        <w:rPr>
          <w:rFonts w:ascii="Tahoma" w:hAnsi="Tahoma" w:cs="Tahoma"/>
          <w:sz w:val="24"/>
          <w:szCs w:val="24"/>
        </w:rPr>
        <w:t xml:space="preserve">je prvostepeni organ privredno društvo koje koristi sredstva iz budžeta </w:t>
      </w:r>
      <w:r w:rsidR="006D3C1E" w:rsidRPr="006D3C1E">
        <w:rPr>
          <w:rFonts w:ascii="Tahoma" w:hAnsi="Tahoma" w:cs="Tahoma"/>
          <w:sz w:val="24"/>
          <w:szCs w:val="24"/>
        </w:rPr>
        <w:lastRenderedPageBreak/>
        <w:t>za isplatu zarada zaposlenima bio dužan dostaviti tražene informac</w:t>
      </w:r>
      <w:r w:rsidR="00BD7723">
        <w:rPr>
          <w:rFonts w:ascii="Tahoma" w:hAnsi="Tahoma" w:cs="Tahoma"/>
          <w:sz w:val="24"/>
          <w:szCs w:val="24"/>
        </w:rPr>
        <w:t>ije. Povodom iznijetog ukazuje se</w:t>
      </w:r>
      <w:r w:rsidR="006D3C1E" w:rsidRPr="006D3C1E">
        <w:rPr>
          <w:rFonts w:ascii="Tahoma" w:hAnsi="Tahoma" w:cs="Tahoma"/>
          <w:sz w:val="24"/>
          <w:szCs w:val="24"/>
        </w:rPr>
        <w:t xml:space="preserve"> da ovo društvo ne koristi sredstva iz budžeta za isplatu zarada svojim zaposlenima već zarade isplaćuje isključivo iz sredstava koja ostvari obavljajući svoju djelatnost, te da je iz tog razloga i više nego jasno da je ovaj organ pravilno primijenio naprijed citiranu zakonsku odredbu.</w:t>
      </w:r>
      <w:r w:rsidR="006D3C1E">
        <w:rPr>
          <w:rFonts w:ascii="Tahoma" w:hAnsi="Tahoma" w:cs="Tahoma"/>
          <w:sz w:val="24"/>
          <w:szCs w:val="24"/>
        </w:rPr>
        <w:t xml:space="preserve"> </w:t>
      </w:r>
      <w:r w:rsidR="006D3C1E" w:rsidRPr="006D3C1E">
        <w:rPr>
          <w:rFonts w:ascii="Tahoma" w:hAnsi="Tahoma" w:cs="Tahoma"/>
          <w:sz w:val="24"/>
          <w:szCs w:val="24"/>
        </w:rPr>
        <w:t>U samoj žalbi žalilac vrši samo paušalno pozivanje na pojedine odredbe Zakona o slobodnom pristupu informacijama („SI. list Crne Gore" br. 44/12 i 30/17) i Ustava Crne Gore i to bez ikakve pravno valjane veze citiranih članova sa konkretnim predmetom.</w:t>
      </w:r>
      <w:r w:rsidR="006D3C1E">
        <w:rPr>
          <w:rFonts w:ascii="Tahoma" w:hAnsi="Tahoma" w:cs="Tahoma"/>
          <w:sz w:val="24"/>
          <w:szCs w:val="24"/>
        </w:rPr>
        <w:t xml:space="preserve"> </w:t>
      </w:r>
      <w:r w:rsidR="006D3C1E" w:rsidRPr="006D3C1E">
        <w:rPr>
          <w:rFonts w:ascii="Tahoma" w:hAnsi="Tahoma" w:cs="Tahoma"/>
          <w:sz w:val="24"/>
          <w:szCs w:val="24"/>
        </w:rPr>
        <w:t>Žalilac takođe očigledno zanemar</w:t>
      </w:r>
      <w:r w:rsidR="00BD7723">
        <w:rPr>
          <w:rFonts w:ascii="Tahoma" w:hAnsi="Tahoma" w:cs="Tahoma"/>
          <w:sz w:val="24"/>
          <w:szCs w:val="24"/>
        </w:rPr>
        <w:t>u</w:t>
      </w:r>
      <w:r w:rsidR="006D3C1E" w:rsidRPr="006D3C1E">
        <w:rPr>
          <w:rFonts w:ascii="Tahoma" w:hAnsi="Tahoma" w:cs="Tahoma"/>
          <w:sz w:val="24"/>
          <w:szCs w:val="24"/>
        </w:rPr>
        <w:t>je činjenicu da bi d</w:t>
      </w:r>
      <w:r w:rsidR="006D3C1E">
        <w:rPr>
          <w:rFonts w:ascii="Tahoma" w:hAnsi="Tahoma" w:cs="Tahoma"/>
          <w:sz w:val="24"/>
          <w:szCs w:val="24"/>
        </w:rPr>
        <w:t xml:space="preserve">ostavljanjem zahtjevom traženih </w:t>
      </w:r>
      <w:r w:rsidR="006D3C1E" w:rsidRPr="006D3C1E">
        <w:rPr>
          <w:rFonts w:ascii="Tahoma" w:hAnsi="Tahoma" w:cs="Tahoma"/>
          <w:sz w:val="24"/>
          <w:szCs w:val="24"/>
        </w:rPr>
        <w:t>ugovora, bez prethodno obezbijeđene saglasnosti lica na koji isti glase (a koja u konkretnom slučaju ne postoji), poslodavac ozbiljno prekršio zakonsku odredbu apostrofiranu članom 14, stav 1, tačka 7 Zakona o radu (“SI. list CG"br. 31/14, 53/14 i 4/18) kojim je propisano da je poslodavac između ostalog obavezan i da poštuje ličnost, štiti privatnost zaposlenog i obezbjeđuje zaštitu njegovih ličnih podataka.</w:t>
      </w:r>
      <w:r w:rsidR="006D3C1E">
        <w:rPr>
          <w:rFonts w:ascii="Tahoma" w:hAnsi="Tahoma" w:cs="Tahoma"/>
          <w:sz w:val="24"/>
          <w:szCs w:val="24"/>
        </w:rPr>
        <w:t xml:space="preserve"> </w:t>
      </w:r>
      <w:r w:rsidR="006D3C1E" w:rsidRPr="006D3C1E">
        <w:rPr>
          <w:rFonts w:ascii="Tahoma" w:hAnsi="Tahoma" w:cs="Tahoma"/>
          <w:sz w:val="24"/>
          <w:szCs w:val="24"/>
        </w:rPr>
        <w:t>Pored svega iznijetog, jako je važno imati u vidu i Ustav Crne Gore, kao najviši pravni akt, kojim se svakom licu jemči zaštita ličnih podataka, kroz zabranu upotrebe podataka o ličnosti van namjene za koju se ti podaci prikupljeni, i uz preduzimanje svih potrebnih mjera da se ti podaci zaštite od nezakonitog pristupa i zloupotrebe onda kada se ih organ posjeduje. Ovo ustavno načelo podrazumijeva i da pojedinac ima pravo da sam odredi kad, kako i u kojoj mjeri će se podaci o njemu saopštavati drugim licima, a ujedno ima pravo i na sudsku zaštitu u slučaju zloupotrebe njegovih ličnih podataka.</w:t>
      </w:r>
      <w:r w:rsidR="006D3C1E">
        <w:rPr>
          <w:rFonts w:ascii="Tahoma" w:hAnsi="Tahoma" w:cs="Tahoma"/>
          <w:sz w:val="24"/>
          <w:szCs w:val="24"/>
        </w:rPr>
        <w:t xml:space="preserve"> </w:t>
      </w:r>
      <w:r w:rsidR="006D3C1E" w:rsidRPr="006D3C1E">
        <w:rPr>
          <w:rFonts w:ascii="Tahoma" w:hAnsi="Tahoma" w:cs="Tahoma"/>
          <w:sz w:val="24"/>
          <w:szCs w:val="24"/>
        </w:rPr>
        <w:t xml:space="preserve">Ovaj organ posebno podvlači da je ugovor o radu dokument lične prirode koji se kao takav dostavlja isključivo licu na koja isti glasi, bez mogućnosti uvida od </w:t>
      </w:r>
      <w:r w:rsidR="00BD7723">
        <w:rPr>
          <w:rFonts w:ascii="Tahoma" w:hAnsi="Tahoma" w:cs="Tahoma"/>
          <w:sz w:val="24"/>
          <w:szCs w:val="24"/>
        </w:rPr>
        <w:t>strane trećih neovlašćenih lica,</w:t>
      </w:r>
      <w:r w:rsidR="006D3C1E" w:rsidRPr="006D3C1E">
        <w:rPr>
          <w:rFonts w:ascii="Tahoma" w:hAnsi="Tahoma" w:cs="Tahoma"/>
          <w:sz w:val="24"/>
          <w:szCs w:val="24"/>
        </w:rPr>
        <w:t xml:space="preserve"> te da ako se ima u vidu da nijedno od lica na koja predmetni ugovori glase, nije dalo saglasnost za dostavljanjem istih, to je i više nego jasno da bi postupanje suprotno tome jasno upućivalo na flagrantno kršenje mnoštva prava koja su ustavom zagarantovana svakome. Ovaj organ posebno ukazuje i na to da</w:t>
      </w:r>
      <w:r w:rsidR="00BD7723">
        <w:rPr>
          <w:rFonts w:ascii="Tahoma" w:hAnsi="Tahoma" w:cs="Tahoma"/>
          <w:sz w:val="24"/>
          <w:szCs w:val="24"/>
        </w:rPr>
        <w:t xml:space="preserve"> </w:t>
      </w:r>
      <w:r w:rsidR="006D3C1E" w:rsidRPr="006D3C1E">
        <w:rPr>
          <w:rFonts w:ascii="Tahoma" w:hAnsi="Tahoma" w:cs="Tahoma"/>
          <w:sz w:val="24"/>
          <w:szCs w:val="24"/>
        </w:rPr>
        <w:t>je sve ugovore zaključivao u skladu sa zakonom o čemu je redovno imala priliku i Inspekcija rada da se uvjeri, te da ako je isključivi razlog nedostavljanja istih potreba za očuvanjem ličnosti zaposlenih, odnosno njihovih osnovnih prava.</w:t>
      </w:r>
      <w:r w:rsidR="006D3C1E">
        <w:rPr>
          <w:rFonts w:ascii="Tahoma" w:hAnsi="Tahoma" w:cs="Tahoma"/>
          <w:sz w:val="24"/>
          <w:szCs w:val="24"/>
        </w:rPr>
        <w:t xml:space="preserve"> </w:t>
      </w:r>
      <w:r w:rsidR="006D3C1E" w:rsidRPr="006D3C1E">
        <w:rPr>
          <w:rFonts w:ascii="Tahoma" w:hAnsi="Tahoma" w:cs="Tahoma"/>
          <w:sz w:val="24"/>
          <w:szCs w:val="24"/>
        </w:rPr>
        <w:t>Imajuću u vid</w:t>
      </w:r>
      <w:r w:rsidR="00BD7723">
        <w:rPr>
          <w:rFonts w:ascii="Tahoma" w:hAnsi="Tahoma" w:cs="Tahoma"/>
          <w:sz w:val="24"/>
          <w:szCs w:val="24"/>
        </w:rPr>
        <w:t>u naprijed naznačeno, predlaže se</w:t>
      </w:r>
      <w:r w:rsidR="006D3C1E" w:rsidRPr="006D3C1E">
        <w:rPr>
          <w:rFonts w:ascii="Tahoma" w:hAnsi="Tahoma" w:cs="Tahoma"/>
          <w:sz w:val="24"/>
          <w:szCs w:val="24"/>
        </w:rPr>
        <w:t xml:space="preserve"> da Agencija za zaštitu ličnih podataka i slobodan pristup informacijama, kao drugostepeni organ odbije žalbu NVO MANS, kao neosnovanu.</w:t>
      </w:r>
      <w:r w:rsidR="00BD7723">
        <w:rPr>
          <w:rFonts w:ascii="Tahoma" w:hAnsi="Tahoma" w:cs="Tahoma"/>
          <w:sz w:val="24"/>
          <w:szCs w:val="24"/>
        </w:rPr>
        <w:t xml:space="preserve"> </w:t>
      </w:r>
      <w:r w:rsidR="0016116A" w:rsidRPr="00605441">
        <w:rPr>
          <w:rFonts w:ascii="Tahoma" w:hAnsi="Tahoma" w:cs="Tahoma"/>
          <w:sz w:val="24"/>
          <w:szCs w:val="24"/>
        </w:rPr>
        <w:t>Na</w:t>
      </w:r>
      <w:r w:rsidR="0016116A">
        <w:rPr>
          <w:rFonts w:ascii="Tahoma" w:hAnsi="Tahoma" w:cs="Tahoma"/>
          <w:sz w:val="24"/>
          <w:szCs w:val="24"/>
        </w:rPr>
        <w:t>kon razmatranja spisa predmeta,</w:t>
      </w:r>
      <w:r w:rsidR="0016116A" w:rsidRPr="00605441">
        <w:rPr>
          <w:rFonts w:ascii="Tahoma" w:hAnsi="Tahoma" w:cs="Tahoma"/>
          <w:sz w:val="24"/>
          <w:szCs w:val="24"/>
        </w:rPr>
        <w:t xml:space="preserve"> žalbenih navoda</w:t>
      </w:r>
      <w:r w:rsidR="0016116A">
        <w:rPr>
          <w:rFonts w:ascii="Tahoma" w:hAnsi="Tahoma" w:cs="Tahoma"/>
          <w:sz w:val="24"/>
          <w:szCs w:val="24"/>
        </w:rPr>
        <w:t xml:space="preserve"> i odgovora na žalbu </w:t>
      </w:r>
      <w:r w:rsidR="0016116A" w:rsidRPr="005A768B">
        <w:rPr>
          <w:rFonts w:ascii="Tahoma" w:hAnsi="Tahoma" w:cs="Tahoma"/>
          <w:sz w:val="24"/>
          <w:szCs w:val="24"/>
        </w:rPr>
        <w:t>Savjet Agencije nalazi da je žalba osnovana.</w:t>
      </w:r>
    </w:p>
    <w:p w14:paraId="59DABCC4" w14:textId="77777777" w:rsidR="00B36334" w:rsidRDefault="00B36334" w:rsidP="00B36334">
      <w:pPr>
        <w:spacing w:after="0"/>
        <w:ind w:left="20" w:right="40"/>
        <w:jc w:val="both"/>
        <w:rPr>
          <w:rFonts w:ascii="Tahoma" w:hAnsi="Tahoma" w:cs="Tahoma"/>
          <w:sz w:val="24"/>
          <w:szCs w:val="24"/>
        </w:rPr>
      </w:pPr>
      <w:r w:rsidRPr="00605441">
        <w:rPr>
          <w:rFonts w:ascii="Tahoma" w:hAnsi="Tahoma" w:cs="Tahoma"/>
          <w:sz w:val="24"/>
          <w:szCs w:val="24"/>
        </w:rPr>
        <w:t>Na</w:t>
      </w:r>
      <w:r>
        <w:rPr>
          <w:rFonts w:ascii="Tahoma" w:hAnsi="Tahoma" w:cs="Tahoma"/>
          <w:sz w:val="24"/>
          <w:szCs w:val="24"/>
        </w:rPr>
        <w:t>kon razmatranja spisa predmeta,</w:t>
      </w:r>
      <w:r w:rsidRPr="00605441">
        <w:rPr>
          <w:rFonts w:ascii="Tahoma" w:hAnsi="Tahoma" w:cs="Tahoma"/>
          <w:sz w:val="24"/>
          <w:szCs w:val="24"/>
        </w:rPr>
        <w:t xml:space="preserve"> žalbenih navoda</w:t>
      </w:r>
      <w:r>
        <w:rPr>
          <w:rFonts w:ascii="Tahoma" w:hAnsi="Tahoma" w:cs="Tahoma"/>
          <w:sz w:val="24"/>
          <w:szCs w:val="24"/>
        </w:rPr>
        <w:t xml:space="preserve"> i odgovora na žalbu </w:t>
      </w:r>
      <w:r w:rsidRPr="005A768B">
        <w:rPr>
          <w:rFonts w:ascii="Tahoma" w:hAnsi="Tahoma" w:cs="Tahoma"/>
          <w:sz w:val="24"/>
          <w:szCs w:val="24"/>
        </w:rPr>
        <w:t>Savjet Agencije nalazi da je žalba osnovana.</w:t>
      </w:r>
    </w:p>
    <w:p w14:paraId="37888917" w14:textId="77777777" w:rsidR="00B36334" w:rsidRDefault="00B36334" w:rsidP="00B36334">
      <w:pPr>
        <w:spacing w:after="0"/>
        <w:ind w:left="20" w:right="40"/>
        <w:jc w:val="both"/>
        <w:rPr>
          <w:rFonts w:ascii="Tahoma" w:hAnsi="Tahoma" w:cs="Tahoma"/>
          <w:sz w:val="24"/>
          <w:szCs w:val="24"/>
        </w:rPr>
      </w:pPr>
    </w:p>
    <w:p w14:paraId="0C0001B0" w14:textId="77777777" w:rsidR="00B36334" w:rsidRDefault="00B36334" w:rsidP="00B36334">
      <w:pPr>
        <w:jc w:val="both"/>
        <w:rPr>
          <w:rFonts w:ascii="Tahoma" w:hAnsi="Tahoma" w:cs="Tahoma"/>
          <w:sz w:val="24"/>
          <w:szCs w:val="24"/>
        </w:rPr>
      </w:pPr>
      <w:r w:rsidRPr="00F65726">
        <w:rPr>
          <w:rFonts w:ascii="Tahoma" w:hAnsi="Tahoma" w:cs="Tahoma"/>
          <w:sz w:val="24"/>
          <w:szCs w:val="24"/>
        </w:rPr>
        <w:t xml:space="preserve">Član 126 stav 7 Zakona o upravnom postupku propisuje da ako drugostepeni organ nađe da će nedostatke prvostepenog postupka brže i ekonomičnije otkloniti </w:t>
      </w:r>
      <w:r w:rsidRPr="00F65726">
        <w:rPr>
          <w:rFonts w:ascii="Tahoma" w:hAnsi="Tahoma" w:cs="Tahoma"/>
          <w:sz w:val="24"/>
          <w:szCs w:val="24"/>
        </w:rPr>
        <w:lastRenderedPageBreak/>
        <w:t>prvostepeni organ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Prvostepeni organ je postupku odlučivanja po podnijetom zahtjevu trebao ograničtiti pristup samo dijelu traženih informacija u smislu člana 14 stav 1 tačka 1 Zakona o slobodnom pristupu informacijama a u vezi člana 9 stav 1 tačka 1 Zakona o zaštiti podataka o ličnosti kojim je propisano da su lični podaci sve informacije koje se odnose na fizičko lice čiji je identitet utvrđen ili se može utvrditi kao što su na primjer žiro račun kod poslovne banke, JMBG adresa stanovanja. Članom 24 Zakona o slobodnom pristupu informacijama propisuje da  ako je dijelu informacije pristup ograničen, u skladu sa članom 14 ovog zakona, organ vlasti dužan je da omogući pristup informaciji dostavljanjem njene kopije podnosiocu zahtjeva, nakon brisanja dijela informacije kojem je pristup ograničen.U slučaju iz stava 1 ovog člana, na dijelu informacije kojem je pristup ograničen stavlja se napomena "izvršeno brisanje" i daje obavještenje o obimu izvršenog brisanja (redova, pasusa i stranica).Brisanje dijela informacije vrši se na način kojim se ne može uništiti ili oštetiti tekst, odnosno sadržina informacije. Kako je Savjet Agencije je utvrdio da je prvostepeni organ povrijedio odredbu člana  14 stav 1 tačka 1 u vezi sa članom 24 Zakona o slobodnom pristupu informacijama te je prvostepeni organ dužan u ponovnom postupku u roku od 15 dana od prijema rješenja na osnovu pravilno utvrđenog činjeničnog stanja pravilno primjeniti odrebu 14 stav 1 tačka 1 u vezi sa članom 24 Zakona o slobodnom pristupu informacijama . Na osnovu člana 126 stav 7 Zakona o upravnom postupku je poništeno prvostepeno rješenje, a predmet se zbog prirode upravne stvari dostavlja na ponovni postupak prvostepenom organu.</w:t>
      </w:r>
    </w:p>
    <w:p w14:paraId="774D779A" w14:textId="77777777" w:rsidR="00B36334" w:rsidRPr="00274D33" w:rsidRDefault="00B36334" w:rsidP="00B36334">
      <w:pPr>
        <w:jc w:val="both"/>
        <w:rPr>
          <w:rFonts w:ascii="Tahoma" w:hAnsi="Tahoma" w:cs="Tahoma"/>
          <w:sz w:val="24"/>
          <w:szCs w:val="24"/>
        </w:rPr>
      </w:pPr>
      <w:r w:rsidRPr="00274D33">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71F257C3" w14:textId="77777777" w:rsidR="00B36334" w:rsidRPr="007B20E3" w:rsidRDefault="00B36334" w:rsidP="00B36334">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Pr>
          <w:rFonts w:ascii="Tahoma" w:hAnsi="Tahoma" w:cs="Tahoma"/>
          <w:sz w:val="24"/>
          <w:szCs w:val="24"/>
        </w:rPr>
        <w:t>ešavanje u ovoj pravnoj stvari.</w:t>
      </w:r>
    </w:p>
    <w:p w14:paraId="42B259F0" w14:textId="068510F5" w:rsidR="00FF7AB5" w:rsidRDefault="00B36334" w:rsidP="006D3C1E">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Pr>
          <w:rFonts w:ascii="Tahoma" w:hAnsi="Tahoma" w:cs="Tahoma"/>
          <w:sz w:val="24"/>
          <w:szCs w:val="24"/>
        </w:rPr>
        <w:t>126</w:t>
      </w:r>
      <w:r w:rsidRPr="007B20E3">
        <w:rPr>
          <w:rFonts w:ascii="Tahoma" w:hAnsi="Tahoma" w:cs="Tahoma"/>
          <w:sz w:val="24"/>
          <w:szCs w:val="24"/>
        </w:rPr>
        <w:t xml:space="preserve"> stav </w:t>
      </w:r>
      <w:r>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37FCEBF" w14:textId="31F50867" w:rsidR="00855827" w:rsidRPr="00BF52FE" w:rsidRDefault="00306A70" w:rsidP="003868BF">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5ED5D" w14:textId="77777777" w:rsidR="00F87120" w:rsidRDefault="00F87120" w:rsidP="004C7646">
      <w:pPr>
        <w:spacing w:after="0" w:line="240" w:lineRule="auto"/>
      </w:pPr>
      <w:r>
        <w:separator/>
      </w:r>
    </w:p>
  </w:endnote>
  <w:endnote w:type="continuationSeparator" w:id="0">
    <w:p w14:paraId="4E9253A2" w14:textId="77777777" w:rsidR="00F87120" w:rsidRDefault="00F8712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F8712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F87120" w:rsidP="00EA2993">
    <w:pPr>
      <w:pStyle w:val="Footer"/>
      <w:rPr>
        <w:b/>
        <w:sz w:val="16"/>
        <w:szCs w:val="16"/>
      </w:rPr>
    </w:pPr>
  </w:p>
  <w:p w14:paraId="1341C81A" w14:textId="77777777" w:rsidR="0090753B" w:rsidRPr="00E62A90" w:rsidRDefault="00F87120" w:rsidP="00E62A90">
    <w:pPr>
      <w:pStyle w:val="Footer"/>
      <w:shd w:val="clear" w:color="auto" w:fill="FF0000"/>
      <w:jc w:val="center"/>
      <w:rPr>
        <w:b/>
        <w:color w:val="FF0000"/>
        <w:sz w:val="2"/>
        <w:szCs w:val="2"/>
      </w:rPr>
    </w:pPr>
  </w:p>
  <w:p w14:paraId="5DA6457D" w14:textId="77777777" w:rsidR="0090753B" w:rsidRDefault="00F87120"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F87120">
    <w:pPr>
      <w:pStyle w:val="Footer"/>
    </w:pPr>
  </w:p>
  <w:p w14:paraId="74BC30A6" w14:textId="77777777" w:rsidR="0090753B" w:rsidRDefault="00F87120"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A8906" w14:textId="77777777" w:rsidR="00F87120" w:rsidRDefault="00F87120" w:rsidP="004C7646">
      <w:pPr>
        <w:spacing w:after="0" w:line="240" w:lineRule="auto"/>
      </w:pPr>
      <w:r>
        <w:separator/>
      </w:r>
    </w:p>
  </w:footnote>
  <w:footnote w:type="continuationSeparator" w:id="0">
    <w:p w14:paraId="6CEC6C51" w14:textId="77777777" w:rsidR="00F87120" w:rsidRDefault="00F87120"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58E"/>
    <w:rsid w:val="00014B35"/>
    <w:rsid w:val="000152A2"/>
    <w:rsid w:val="00015BC2"/>
    <w:rsid w:val="0001621B"/>
    <w:rsid w:val="0001668D"/>
    <w:rsid w:val="00021758"/>
    <w:rsid w:val="00023D68"/>
    <w:rsid w:val="00024D09"/>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4FAE"/>
    <w:rsid w:val="0008535D"/>
    <w:rsid w:val="00095DFC"/>
    <w:rsid w:val="000965B2"/>
    <w:rsid w:val="00096AC7"/>
    <w:rsid w:val="000A00DD"/>
    <w:rsid w:val="000A080D"/>
    <w:rsid w:val="000A2FF4"/>
    <w:rsid w:val="000A3DAC"/>
    <w:rsid w:val="000B31BA"/>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116A"/>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B62B5"/>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31E64"/>
    <w:rsid w:val="002364C9"/>
    <w:rsid w:val="0024478D"/>
    <w:rsid w:val="00246010"/>
    <w:rsid w:val="00246714"/>
    <w:rsid w:val="00251259"/>
    <w:rsid w:val="00251B4E"/>
    <w:rsid w:val="00252AE2"/>
    <w:rsid w:val="0025352F"/>
    <w:rsid w:val="00253AE0"/>
    <w:rsid w:val="00254210"/>
    <w:rsid w:val="00255111"/>
    <w:rsid w:val="00263365"/>
    <w:rsid w:val="0026588B"/>
    <w:rsid w:val="00266720"/>
    <w:rsid w:val="00270FB1"/>
    <w:rsid w:val="00271BCA"/>
    <w:rsid w:val="002740BA"/>
    <w:rsid w:val="00274D33"/>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3318"/>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2A0B"/>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2526"/>
    <w:rsid w:val="003332DC"/>
    <w:rsid w:val="003336F3"/>
    <w:rsid w:val="0033381F"/>
    <w:rsid w:val="00346036"/>
    <w:rsid w:val="00347AB2"/>
    <w:rsid w:val="00350F82"/>
    <w:rsid w:val="00351220"/>
    <w:rsid w:val="00353300"/>
    <w:rsid w:val="0035478D"/>
    <w:rsid w:val="00360907"/>
    <w:rsid w:val="00361543"/>
    <w:rsid w:val="00362662"/>
    <w:rsid w:val="00362E76"/>
    <w:rsid w:val="0036360E"/>
    <w:rsid w:val="00365DE4"/>
    <w:rsid w:val="00372581"/>
    <w:rsid w:val="003734A1"/>
    <w:rsid w:val="00375A49"/>
    <w:rsid w:val="00376E16"/>
    <w:rsid w:val="003868BF"/>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176E"/>
    <w:rsid w:val="003F2FFF"/>
    <w:rsid w:val="003F3A3A"/>
    <w:rsid w:val="0040081B"/>
    <w:rsid w:val="00401E1E"/>
    <w:rsid w:val="00403C6A"/>
    <w:rsid w:val="00404C57"/>
    <w:rsid w:val="004101C7"/>
    <w:rsid w:val="004136CA"/>
    <w:rsid w:val="0041514E"/>
    <w:rsid w:val="00415AA5"/>
    <w:rsid w:val="00415D3F"/>
    <w:rsid w:val="004210CA"/>
    <w:rsid w:val="00425487"/>
    <w:rsid w:val="00426325"/>
    <w:rsid w:val="00430097"/>
    <w:rsid w:val="0043023F"/>
    <w:rsid w:val="00431E29"/>
    <w:rsid w:val="00433805"/>
    <w:rsid w:val="00433FB9"/>
    <w:rsid w:val="0043656C"/>
    <w:rsid w:val="0043694C"/>
    <w:rsid w:val="004369E7"/>
    <w:rsid w:val="00437BAE"/>
    <w:rsid w:val="00441E4E"/>
    <w:rsid w:val="004448ED"/>
    <w:rsid w:val="00444DB5"/>
    <w:rsid w:val="00447DA0"/>
    <w:rsid w:val="00451F16"/>
    <w:rsid w:val="00452A2B"/>
    <w:rsid w:val="00453C52"/>
    <w:rsid w:val="00456EDC"/>
    <w:rsid w:val="00461769"/>
    <w:rsid w:val="00461CFC"/>
    <w:rsid w:val="00464904"/>
    <w:rsid w:val="004651F8"/>
    <w:rsid w:val="00466684"/>
    <w:rsid w:val="00466D42"/>
    <w:rsid w:val="00470E0E"/>
    <w:rsid w:val="00471BCD"/>
    <w:rsid w:val="00472449"/>
    <w:rsid w:val="0047441A"/>
    <w:rsid w:val="0048369B"/>
    <w:rsid w:val="004859A2"/>
    <w:rsid w:val="0048766C"/>
    <w:rsid w:val="00487FDB"/>
    <w:rsid w:val="00490CD6"/>
    <w:rsid w:val="00492500"/>
    <w:rsid w:val="00493E1E"/>
    <w:rsid w:val="00494C30"/>
    <w:rsid w:val="00494ED4"/>
    <w:rsid w:val="00495FCB"/>
    <w:rsid w:val="00497428"/>
    <w:rsid w:val="004A13CA"/>
    <w:rsid w:val="004A20A6"/>
    <w:rsid w:val="004A3C2B"/>
    <w:rsid w:val="004A3C86"/>
    <w:rsid w:val="004A4B39"/>
    <w:rsid w:val="004A5F75"/>
    <w:rsid w:val="004A7D21"/>
    <w:rsid w:val="004B01E4"/>
    <w:rsid w:val="004B1586"/>
    <w:rsid w:val="004B166F"/>
    <w:rsid w:val="004B1E4A"/>
    <w:rsid w:val="004B3D2E"/>
    <w:rsid w:val="004B60C5"/>
    <w:rsid w:val="004B67F9"/>
    <w:rsid w:val="004C30C2"/>
    <w:rsid w:val="004C4ABE"/>
    <w:rsid w:val="004C50D5"/>
    <w:rsid w:val="004C6A06"/>
    <w:rsid w:val="004C6C20"/>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B7A"/>
    <w:rsid w:val="00514DCB"/>
    <w:rsid w:val="005161B3"/>
    <w:rsid w:val="00516C02"/>
    <w:rsid w:val="00522CA5"/>
    <w:rsid w:val="0052494D"/>
    <w:rsid w:val="00527DC7"/>
    <w:rsid w:val="005314D4"/>
    <w:rsid w:val="00531BC6"/>
    <w:rsid w:val="00532044"/>
    <w:rsid w:val="00532E68"/>
    <w:rsid w:val="00535B4F"/>
    <w:rsid w:val="005503F2"/>
    <w:rsid w:val="00550712"/>
    <w:rsid w:val="00557B8D"/>
    <w:rsid w:val="00561FBE"/>
    <w:rsid w:val="005628E8"/>
    <w:rsid w:val="005652E4"/>
    <w:rsid w:val="00570986"/>
    <w:rsid w:val="00571EAB"/>
    <w:rsid w:val="00573D50"/>
    <w:rsid w:val="00574643"/>
    <w:rsid w:val="00576536"/>
    <w:rsid w:val="00577B88"/>
    <w:rsid w:val="005813A8"/>
    <w:rsid w:val="00582DAE"/>
    <w:rsid w:val="00584BD3"/>
    <w:rsid w:val="00585977"/>
    <w:rsid w:val="00587742"/>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444C"/>
    <w:rsid w:val="005E5C61"/>
    <w:rsid w:val="005F03B1"/>
    <w:rsid w:val="005F2DCD"/>
    <w:rsid w:val="005F4B8C"/>
    <w:rsid w:val="005F79D9"/>
    <w:rsid w:val="005F7A41"/>
    <w:rsid w:val="00600693"/>
    <w:rsid w:val="006016CA"/>
    <w:rsid w:val="00601E4A"/>
    <w:rsid w:val="0060355B"/>
    <w:rsid w:val="00605445"/>
    <w:rsid w:val="00612AB8"/>
    <w:rsid w:val="00612E4F"/>
    <w:rsid w:val="00627C10"/>
    <w:rsid w:val="0063159A"/>
    <w:rsid w:val="00633A3D"/>
    <w:rsid w:val="00635066"/>
    <w:rsid w:val="00640D69"/>
    <w:rsid w:val="006441BF"/>
    <w:rsid w:val="00644A90"/>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A61F3"/>
    <w:rsid w:val="006B107F"/>
    <w:rsid w:val="006B11FC"/>
    <w:rsid w:val="006B2BF7"/>
    <w:rsid w:val="006B40F9"/>
    <w:rsid w:val="006B4AB3"/>
    <w:rsid w:val="006B5E20"/>
    <w:rsid w:val="006B6FEC"/>
    <w:rsid w:val="006C53C5"/>
    <w:rsid w:val="006C5426"/>
    <w:rsid w:val="006C5D46"/>
    <w:rsid w:val="006C6F81"/>
    <w:rsid w:val="006C7B65"/>
    <w:rsid w:val="006C7D45"/>
    <w:rsid w:val="006D1E68"/>
    <w:rsid w:val="006D3C1E"/>
    <w:rsid w:val="006D79DB"/>
    <w:rsid w:val="006E3528"/>
    <w:rsid w:val="006E40FF"/>
    <w:rsid w:val="006F0172"/>
    <w:rsid w:val="006F2A8E"/>
    <w:rsid w:val="006F2FD5"/>
    <w:rsid w:val="006F514B"/>
    <w:rsid w:val="006F59FE"/>
    <w:rsid w:val="00700AFD"/>
    <w:rsid w:val="007015F1"/>
    <w:rsid w:val="00705BBE"/>
    <w:rsid w:val="00706447"/>
    <w:rsid w:val="00711313"/>
    <w:rsid w:val="00711DCD"/>
    <w:rsid w:val="00714746"/>
    <w:rsid w:val="00715E03"/>
    <w:rsid w:val="007249AB"/>
    <w:rsid w:val="007265C8"/>
    <w:rsid w:val="00727881"/>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873C1"/>
    <w:rsid w:val="00791852"/>
    <w:rsid w:val="0079326F"/>
    <w:rsid w:val="00793616"/>
    <w:rsid w:val="0079423E"/>
    <w:rsid w:val="0079509D"/>
    <w:rsid w:val="007950CE"/>
    <w:rsid w:val="00795610"/>
    <w:rsid w:val="00796FC1"/>
    <w:rsid w:val="00797C64"/>
    <w:rsid w:val="007A0E58"/>
    <w:rsid w:val="007A172F"/>
    <w:rsid w:val="007A24A0"/>
    <w:rsid w:val="007A438A"/>
    <w:rsid w:val="007A4E3A"/>
    <w:rsid w:val="007B20E3"/>
    <w:rsid w:val="007B6C0F"/>
    <w:rsid w:val="007B6E4B"/>
    <w:rsid w:val="007C26EA"/>
    <w:rsid w:val="007C3B2C"/>
    <w:rsid w:val="007C606B"/>
    <w:rsid w:val="007C6419"/>
    <w:rsid w:val="007C65F6"/>
    <w:rsid w:val="007C68E0"/>
    <w:rsid w:val="007D1042"/>
    <w:rsid w:val="007D1797"/>
    <w:rsid w:val="007D2D9B"/>
    <w:rsid w:val="007D4465"/>
    <w:rsid w:val="007D6E5B"/>
    <w:rsid w:val="007F0455"/>
    <w:rsid w:val="007F068C"/>
    <w:rsid w:val="007F0791"/>
    <w:rsid w:val="007F4C6B"/>
    <w:rsid w:val="007F4D3D"/>
    <w:rsid w:val="007F4D9A"/>
    <w:rsid w:val="007F7418"/>
    <w:rsid w:val="00801E27"/>
    <w:rsid w:val="008024CD"/>
    <w:rsid w:val="008038AC"/>
    <w:rsid w:val="00804719"/>
    <w:rsid w:val="00805010"/>
    <w:rsid w:val="00805072"/>
    <w:rsid w:val="00805247"/>
    <w:rsid w:val="00805A11"/>
    <w:rsid w:val="00805F10"/>
    <w:rsid w:val="00806184"/>
    <w:rsid w:val="008062C3"/>
    <w:rsid w:val="00806CF5"/>
    <w:rsid w:val="00807555"/>
    <w:rsid w:val="00812F01"/>
    <w:rsid w:val="00813982"/>
    <w:rsid w:val="008175B1"/>
    <w:rsid w:val="008204F7"/>
    <w:rsid w:val="00820711"/>
    <w:rsid w:val="008223EE"/>
    <w:rsid w:val="00824EBA"/>
    <w:rsid w:val="00824FAF"/>
    <w:rsid w:val="00836F67"/>
    <w:rsid w:val="00842DAF"/>
    <w:rsid w:val="00843D6A"/>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3AEB"/>
    <w:rsid w:val="008B53A1"/>
    <w:rsid w:val="008B79B8"/>
    <w:rsid w:val="008B79D7"/>
    <w:rsid w:val="008B7F01"/>
    <w:rsid w:val="008C1488"/>
    <w:rsid w:val="008C223E"/>
    <w:rsid w:val="008C2B37"/>
    <w:rsid w:val="008D2D17"/>
    <w:rsid w:val="008D6618"/>
    <w:rsid w:val="008E0B0C"/>
    <w:rsid w:val="008E1BA1"/>
    <w:rsid w:val="00900C74"/>
    <w:rsid w:val="009032AB"/>
    <w:rsid w:val="00904FB2"/>
    <w:rsid w:val="0091003F"/>
    <w:rsid w:val="0091009F"/>
    <w:rsid w:val="00910FCB"/>
    <w:rsid w:val="009113F3"/>
    <w:rsid w:val="0091141E"/>
    <w:rsid w:val="009115AE"/>
    <w:rsid w:val="00912227"/>
    <w:rsid w:val="0091368C"/>
    <w:rsid w:val="00914558"/>
    <w:rsid w:val="0091611B"/>
    <w:rsid w:val="009167BC"/>
    <w:rsid w:val="0092158E"/>
    <w:rsid w:val="00922458"/>
    <w:rsid w:val="00922CA1"/>
    <w:rsid w:val="00923AA2"/>
    <w:rsid w:val="00923C7F"/>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3B77"/>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070D"/>
    <w:rsid w:val="009F177A"/>
    <w:rsid w:val="009F4CAE"/>
    <w:rsid w:val="009F4E05"/>
    <w:rsid w:val="009F5575"/>
    <w:rsid w:val="009F5BA5"/>
    <w:rsid w:val="00A0224A"/>
    <w:rsid w:val="00A05729"/>
    <w:rsid w:val="00A06F77"/>
    <w:rsid w:val="00A10F03"/>
    <w:rsid w:val="00A127D0"/>
    <w:rsid w:val="00A20835"/>
    <w:rsid w:val="00A21602"/>
    <w:rsid w:val="00A2166C"/>
    <w:rsid w:val="00A219DB"/>
    <w:rsid w:val="00A22C3D"/>
    <w:rsid w:val="00A24FFE"/>
    <w:rsid w:val="00A26410"/>
    <w:rsid w:val="00A267E0"/>
    <w:rsid w:val="00A274AB"/>
    <w:rsid w:val="00A27946"/>
    <w:rsid w:val="00A27EB9"/>
    <w:rsid w:val="00A3027A"/>
    <w:rsid w:val="00A32CF4"/>
    <w:rsid w:val="00A34AA7"/>
    <w:rsid w:val="00A404B3"/>
    <w:rsid w:val="00A4224B"/>
    <w:rsid w:val="00A43213"/>
    <w:rsid w:val="00A505F1"/>
    <w:rsid w:val="00A51DBD"/>
    <w:rsid w:val="00A52152"/>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2C42"/>
    <w:rsid w:val="00A84D53"/>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131"/>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34D5"/>
    <w:rsid w:val="00B26363"/>
    <w:rsid w:val="00B26C53"/>
    <w:rsid w:val="00B3059F"/>
    <w:rsid w:val="00B31085"/>
    <w:rsid w:val="00B36334"/>
    <w:rsid w:val="00B36712"/>
    <w:rsid w:val="00B40C08"/>
    <w:rsid w:val="00B43D97"/>
    <w:rsid w:val="00B4552F"/>
    <w:rsid w:val="00B46749"/>
    <w:rsid w:val="00B52023"/>
    <w:rsid w:val="00B52C8C"/>
    <w:rsid w:val="00B576BE"/>
    <w:rsid w:val="00B61C7D"/>
    <w:rsid w:val="00B623B2"/>
    <w:rsid w:val="00B66701"/>
    <w:rsid w:val="00B7160C"/>
    <w:rsid w:val="00B75925"/>
    <w:rsid w:val="00B762EB"/>
    <w:rsid w:val="00B77884"/>
    <w:rsid w:val="00B8115A"/>
    <w:rsid w:val="00B81762"/>
    <w:rsid w:val="00B82352"/>
    <w:rsid w:val="00B852AD"/>
    <w:rsid w:val="00B858B1"/>
    <w:rsid w:val="00B90A49"/>
    <w:rsid w:val="00B9172E"/>
    <w:rsid w:val="00B965C8"/>
    <w:rsid w:val="00B97B85"/>
    <w:rsid w:val="00BA7788"/>
    <w:rsid w:val="00BA7C11"/>
    <w:rsid w:val="00BB1A26"/>
    <w:rsid w:val="00BB49EF"/>
    <w:rsid w:val="00BC247A"/>
    <w:rsid w:val="00BC7568"/>
    <w:rsid w:val="00BD14BA"/>
    <w:rsid w:val="00BD1750"/>
    <w:rsid w:val="00BD3157"/>
    <w:rsid w:val="00BD5F78"/>
    <w:rsid w:val="00BD6593"/>
    <w:rsid w:val="00BD75DD"/>
    <w:rsid w:val="00BD7723"/>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0D1E"/>
    <w:rsid w:val="00C61AA8"/>
    <w:rsid w:val="00C61BED"/>
    <w:rsid w:val="00C65365"/>
    <w:rsid w:val="00C65DD5"/>
    <w:rsid w:val="00C663F3"/>
    <w:rsid w:val="00C66E69"/>
    <w:rsid w:val="00C70CEA"/>
    <w:rsid w:val="00C74447"/>
    <w:rsid w:val="00C744BC"/>
    <w:rsid w:val="00C75221"/>
    <w:rsid w:val="00C807EA"/>
    <w:rsid w:val="00C83682"/>
    <w:rsid w:val="00C8453F"/>
    <w:rsid w:val="00C851B4"/>
    <w:rsid w:val="00C86710"/>
    <w:rsid w:val="00C92AB3"/>
    <w:rsid w:val="00C92CC4"/>
    <w:rsid w:val="00C93FF4"/>
    <w:rsid w:val="00C9754A"/>
    <w:rsid w:val="00CA55D9"/>
    <w:rsid w:val="00CA55EB"/>
    <w:rsid w:val="00CA5974"/>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04A9"/>
    <w:rsid w:val="00CF1731"/>
    <w:rsid w:val="00CF2634"/>
    <w:rsid w:val="00CF459B"/>
    <w:rsid w:val="00CF604B"/>
    <w:rsid w:val="00CF7B14"/>
    <w:rsid w:val="00D0357C"/>
    <w:rsid w:val="00D03651"/>
    <w:rsid w:val="00D03ADF"/>
    <w:rsid w:val="00D07B2F"/>
    <w:rsid w:val="00D13849"/>
    <w:rsid w:val="00D1417F"/>
    <w:rsid w:val="00D146F6"/>
    <w:rsid w:val="00D17673"/>
    <w:rsid w:val="00D2046B"/>
    <w:rsid w:val="00D20A74"/>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5F9"/>
    <w:rsid w:val="00D776E3"/>
    <w:rsid w:val="00D87A51"/>
    <w:rsid w:val="00D87B46"/>
    <w:rsid w:val="00D92352"/>
    <w:rsid w:val="00D9574F"/>
    <w:rsid w:val="00D9595A"/>
    <w:rsid w:val="00DA15E0"/>
    <w:rsid w:val="00DA2969"/>
    <w:rsid w:val="00DA3B59"/>
    <w:rsid w:val="00DA4812"/>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3308"/>
    <w:rsid w:val="00E061EA"/>
    <w:rsid w:val="00E11319"/>
    <w:rsid w:val="00E13CDF"/>
    <w:rsid w:val="00E21491"/>
    <w:rsid w:val="00E21A49"/>
    <w:rsid w:val="00E23937"/>
    <w:rsid w:val="00E26FA1"/>
    <w:rsid w:val="00E315F9"/>
    <w:rsid w:val="00E34188"/>
    <w:rsid w:val="00E34643"/>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4A95"/>
    <w:rsid w:val="00EC6B74"/>
    <w:rsid w:val="00EC6E51"/>
    <w:rsid w:val="00ED1AE5"/>
    <w:rsid w:val="00ED2BA3"/>
    <w:rsid w:val="00ED50FE"/>
    <w:rsid w:val="00ED51C1"/>
    <w:rsid w:val="00ED520E"/>
    <w:rsid w:val="00EE0339"/>
    <w:rsid w:val="00EE1275"/>
    <w:rsid w:val="00EE5B7E"/>
    <w:rsid w:val="00EE76B5"/>
    <w:rsid w:val="00EF00F1"/>
    <w:rsid w:val="00EF3913"/>
    <w:rsid w:val="00EF3E04"/>
    <w:rsid w:val="00EF538F"/>
    <w:rsid w:val="00EF7284"/>
    <w:rsid w:val="00F00D26"/>
    <w:rsid w:val="00F11FEE"/>
    <w:rsid w:val="00F1332D"/>
    <w:rsid w:val="00F147EA"/>
    <w:rsid w:val="00F151CC"/>
    <w:rsid w:val="00F15D20"/>
    <w:rsid w:val="00F22CC7"/>
    <w:rsid w:val="00F22D67"/>
    <w:rsid w:val="00F27533"/>
    <w:rsid w:val="00F31DC7"/>
    <w:rsid w:val="00F336B3"/>
    <w:rsid w:val="00F40D78"/>
    <w:rsid w:val="00F410A1"/>
    <w:rsid w:val="00F42DA9"/>
    <w:rsid w:val="00F436EF"/>
    <w:rsid w:val="00F47CF8"/>
    <w:rsid w:val="00F50418"/>
    <w:rsid w:val="00F50A75"/>
    <w:rsid w:val="00F5779F"/>
    <w:rsid w:val="00F57BE7"/>
    <w:rsid w:val="00F62539"/>
    <w:rsid w:val="00F63FF9"/>
    <w:rsid w:val="00F6757B"/>
    <w:rsid w:val="00F676FF"/>
    <w:rsid w:val="00F70027"/>
    <w:rsid w:val="00F71C65"/>
    <w:rsid w:val="00F80249"/>
    <w:rsid w:val="00F83227"/>
    <w:rsid w:val="00F8525E"/>
    <w:rsid w:val="00F85627"/>
    <w:rsid w:val="00F860D6"/>
    <w:rsid w:val="00F87120"/>
    <w:rsid w:val="00F908B2"/>
    <w:rsid w:val="00F908C3"/>
    <w:rsid w:val="00F9151F"/>
    <w:rsid w:val="00F91E69"/>
    <w:rsid w:val="00F94144"/>
    <w:rsid w:val="00F9470F"/>
    <w:rsid w:val="00FA0749"/>
    <w:rsid w:val="00FA0E60"/>
    <w:rsid w:val="00FA55E4"/>
    <w:rsid w:val="00FA70D5"/>
    <w:rsid w:val="00FB23D3"/>
    <w:rsid w:val="00FB4852"/>
    <w:rsid w:val="00FB48BC"/>
    <w:rsid w:val="00FB5A45"/>
    <w:rsid w:val="00FB5BD7"/>
    <w:rsid w:val="00FC25B4"/>
    <w:rsid w:val="00FC6E7B"/>
    <w:rsid w:val="00FD3B21"/>
    <w:rsid w:val="00FD5B16"/>
    <w:rsid w:val="00FD64A4"/>
    <w:rsid w:val="00FE2158"/>
    <w:rsid w:val="00FE44FE"/>
    <w:rsid w:val="00FE4D5D"/>
    <w:rsid w:val="00FE71E7"/>
    <w:rsid w:val="00FF0DB7"/>
    <w:rsid w:val="00FF248E"/>
    <w:rsid w:val="00FF585D"/>
    <w:rsid w:val="00FF5AFF"/>
    <w:rsid w:val="00FF62AB"/>
    <w:rsid w:val="00FF7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5425AB-1ED5-402E-A9FC-DB9789E9B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TotalTime>
  <Pages>1</Pages>
  <Words>3601</Words>
  <Characters>20526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250</cp:revision>
  <cp:lastPrinted>2018-08-29T06:52:00Z</cp:lastPrinted>
  <dcterms:created xsi:type="dcterms:W3CDTF">2018-01-11T09:59:00Z</dcterms:created>
  <dcterms:modified xsi:type="dcterms:W3CDTF">2018-11-26T07:08:00Z</dcterms:modified>
</cp:coreProperties>
</file>