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114C6E">
        <w:rPr>
          <w:rFonts w:ascii="Tahoma" w:hAnsi="Tahoma" w:cs="Tahoma"/>
          <w:b/>
          <w:sz w:val="24"/>
          <w:szCs w:val="24"/>
        </w:rPr>
        <w:t>425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14C6E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114C6E">
        <w:rPr>
          <w:rFonts w:ascii="Tahoma" w:hAnsi="Tahoma" w:cs="Tahoma"/>
          <w:sz w:val="24"/>
          <w:szCs w:val="24"/>
          <w:lang w:val="sr-Latn-CS"/>
        </w:rPr>
        <w:t>425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14C6E">
        <w:rPr>
          <w:rFonts w:ascii="Tahoma" w:hAnsi="Tahoma" w:cs="Tahoma"/>
          <w:sz w:val="24"/>
          <w:szCs w:val="24"/>
          <w:lang w:val="sr-Latn-CS"/>
        </w:rPr>
        <w:t>14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14C6E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14C6E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D0257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14C6E">
        <w:rPr>
          <w:rFonts w:ascii="Tahoma" w:hAnsi="Tahoma" w:cs="Tahoma"/>
          <w:sz w:val="24"/>
          <w:szCs w:val="24"/>
          <w:lang w:val="sr-Latn-CS"/>
        </w:rPr>
        <w:t>29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14C6E">
        <w:rPr>
          <w:rFonts w:ascii="Tahoma" w:hAnsi="Tahoma" w:cs="Tahoma"/>
          <w:sz w:val="24"/>
          <w:szCs w:val="24"/>
          <w:lang w:val="sr-Latn-CS"/>
        </w:rPr>
        <w:t>03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114C6E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4C6E" w:rsidRPr="00114C6E">
        <w:rPr>
          <w:rFonts w:ascii="Tahoma" w:hAnsi="Tahoma" w:cs="Tahoma"/>
          <w:sz w:val="24"/>
          <w:szCs w:val="24"/>
          <w:lang w:val="sr-Latn-CS"/>
        </w:rPr>
        <w:t>29.03.2016.godine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DA246C">
        <w:rPr>
          <w:rFonts w:ascii="Tahoma" w:hAnsi="Tahoma" w:cs="Tahoma"/>
          <w:sz w:val="24"/>
          <w:szCs w:val="24"/>
          <w:lang w:val="sr-Latn-CS"/>
        </w:rPr>
        <w:t xml:space="preserve"> kolijem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114C6E">
        <w:rPr>
          <w:rFonts w:ascii="Tahoma" w:hAnsi="Tahoma" w:cs="Tahoma"/>
          <w:sz w:val="24"/>
          <w:szCs w:val="24"/>
          <w:lang w:val="sr-Latn-CS"/>
        </w:rPr>
        <w:t xml:space="preserve">da li je Senat donio odluku o univerzitetskom registru domaćih i međunarodnih časopisa, i zbornika radova sa naučnih skupova, koji su referentni za izbor u akademska i naučna zvanja; </w:t>
      </w:r>
      <w:r w:rsidR="008415DB">
        <w:rPr>
          <w:rFonts w:ascii="Tahoma" w:hAnsi="Tahoma" w:cs="Tahoma"/>
          <w:sz w:val="24"/>
          <w:szCs w:val="24"/>
          <w:lang w:val="sr-Latn-CS"/>
        </w:rPr>
        <w:t>kopiju Odluke Senata o univerzitetskom registru domaćih i međunarodnih časopisa, i zbornika radova sa naučnih skupova, koji su referentni za izbor u akademska i naučna zvanja (čiji je mandat u toku) i kopiju Odluke Senata o univerzitetskom registru domaćih i međunarodnih časopisa, i zbornika radova sa naučnih skupova, koji su referentni za izbor u akademska i naučna zvanja, ranijeg saziva za vrijeme bivšeg rektora Predraga Miranovića</w:t>
      </w:r>
      <w:r w:rsidR="00066671">
        <w:rPr>
          <w:rFonts w:ascii="Tahoma" w:hAnsi="Tahoma" w:cs="Tahoma"/>
          <w:sz w:val="24"/>
          <w:szCs w:val="24"/>
          <w:lang w:val="sr-Latn-CS"/>
        </w:rPr>
        <w:t>.</w:t>
      </w:r>
      <w:r w:rsidR="0002649F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 sprovede postupak i donese rješenje po zahtjevu za slobodan pristup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415DB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8415DB">
        <w:rPr>
          <w:rFonts w:ascii="Tahoma" w:hAnsi="Tahoma" w:cs="Tahoma"/>
          <w:sz w:val="24"/>
          <w:szCs w:val="24"/>
          <w:lang w:val="sr-Latn-CS"/>
        </w:rPr>
        <w:t>5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752D5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8415DB">
        <w:rPr>
          <w:rFonts w:ascii="Tahoma" w:hAnsi="Tahoma" w:cs="Tahoma"/>
          <w:sz w:val="24"/>
          <w:szCs w:val="24"/>
          <w:lang w:val="sr-Latn-CS"/>
        </w:rPr>
        <w:t>2345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415DB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8415DB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415DB">
        <w:rPr>
          <w:rFonts w:ascii="Tahoma" w:hAnsi="Tahoma" w:cs="Tahoma"/>
          <w:sz w:val="24"/>
          <w:szCs w:val="24"/>
          <w:lang w:val="sr-Latn-CS"/>
        </w:rPr>
        <w:t>29</w:t>
      </w:r>
      <w:r w:rsidRPr="00041EE5">
        <w:rPr>
          <w:rFonts w:ascii="Tahoma" w:hAnsi="Tahoma" w:cs="Tahoma"/>
          <w:sz w:val="24"/>
          <w:szCs w:val="24"/>
          <w:lang w:val="sr-Latn-CS"/>
        </w:rPr>
        <w:t>.</w:t>
      </w:r>
      <w:r w:rsidR="008415DB">
        <w:rPr>
          <w:rFonts w:ascii="Tahoma" w:hAnsi="Tahoma" w:cs="Tahoma"/>
          <w:sz w:val="24"/>
          <w:szCs w:val="24"/>
          <w:lang w:val="sr-Latn-CS"/>
        </w:rPr>
        <w:t>03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8415DB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752D5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415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752D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415DB" w:rsidRDefault="0065022E" w:rsidP="001D03F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p w:rsidR="000752D5" w:rsidRPr="006860B7" w:rsidRDefault="000752D5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0752D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94" w:rsidRDefault="007F2E94" w:rsidP="00CB7F9A">
      <w:pPr>
        <w:spacing w:after="0" w:line="240" w:lineRule="auto"/>
      </w:pPr>
      <w:r>
        <w:separator/>
      </w:r>
    </w:p>
  </w:endnote>
  <w:endnote w:type="continuationSeparator" w:id="0">
    <w:p w:rsidR="007F2E94" w:rsidRDefault="007F2E9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94" w:rsidRDefault="007F2E94" w:rsidP="00CB7F9A">
      <w:pPr>
        <w:spacing w:after="0" w:line="240" w:lineRule="auto"/>
      </w:pPr>
      <w:r>
        <w:separator/>
      </w:r>
    </w:p>
  </w:footnote>
  <w:footnote w:type="continuationSeparator" w:id="0">
    <w:p w:rsidR="007F2E94" w:rsidRDefault="007F2E9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49F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2D5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4C6E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F7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353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532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2E94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5DB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0AD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F38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7C8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2EB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46C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88B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94DB-16D3-4D09-A5CB-002D203A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2016-05-25T13:41:00Z</cp:lastPrinted>
  <dcterms:created xsi:type="dcterms:W3CDTF">2015-12-16T13:08:00Z</dcterms:created>
  <dcterms:modified xsi:type="dcterms:W3CDTF">2016-11-12T10:54:00Z</dcterms:modified>
</cp:coreProperties>
</file>