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E63907">
        <w:rPr>
          <w:rFonts w:ascii="Tahoma" w:hAnsi="Tahoma" w:cs="Tahoma"/>
          <w:b/>
          <w:sz w:val="24"/>
          <w:szCs w:val="24"/>
        </w:rPr>
        <w:t>5</w:t>
      </w:r>
      <w:r w:rsidR="004132C2">
        <w:rPr>
          <w:rFonts w:ascii="Tahoma" w:hAnsi="Tahoma" w:cs="Tahoma"/>
          <w:b/>
          <w:sz w:val="24"/>
          <w:szCs w:val="24"/>
        </w:rPr>
        <w:t>32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63907">
        <w:rPr>
          <w:rFonts w:ascii="Tahoma" w:hAnsi="Tahoma" w:cs="Tahoma"/>
          <w:b/>
          <w:sz w:val="24"/>
          <w:szCs w:val="24"/>
        </w:rPr>
        <w:t>0</w:t>
      </w:r>
      <w:r w:rsidR="007C45E6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E63907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4132C2">
        <w:rPr>
          <w:rFonts w:ascii="Tahoma" w:hAnsi="Tahoma" w:cs="Tahoma"/>
          <w:sz w:val="24"/>
          <w:szCs w:val="24"/>
          <w:lang w:val="sr-Latn-CS"/>
        </w:rPr>
        <w:t>83550-83563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132C2">
        <w:rPr>
          <w:rFonts w:ascii="Tahoma" w:hAnsi="Tahoma" w:cs="Tahoma"/>
          <w:sz w:val="24"/>
          <w:szCs w:val="24"/>
          <w:lang w:val="sr-Latn-CS"/>
        </w:rPr>
        <w:t>05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B3C8B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63907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D51C1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4132C2">
        <w:rPr>
          <w:rFonts w:ascii="Tahoma" w:hAnsi="Tahoma" w:cs="Tahoma"/>
          <w:sz w:val="24"/>
          <w:szCs w:val="24"/>
          <w:lang w:val="sr-Latn-CS"/>
        </w:rPr>
        <w:t>83550-83563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4132C2">
        <w:rPr>
          <w:rFonts w:ascii="Tahoma" w:hAnsi="Tahoma" w:cs="Tahoma"/>
          <w:sz w:val="24"/>
          <w:szCs w:val="24"/>
          <w:lang w:val="sr-Latn-CS"/>
        </w:rPr>
        <w:t>0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D60E55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4132C2">
        <w:rPr>
          <w:rFonts w:ascii="Tahoma" w:hAnsi="Tahoma" w:cs="Tahoma"/>
          <w:sz w:val="24"/>
          <w:szCs w:val="24"/>
          <w:lang w:val="sr-Latn-CS"/>
        </w:rPr>
        <w:t>0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132C2">
        <w:rPr>
          <w:rFonts w:ascii="Tahoma" w:hAnsi="Tahoma" w:cs="Tahoma"/>
          <w:sz w:val="24"/>
          <w:szCs w:val="24"/>
          <w:lang w:val="sr-Latn-CS"/>
        </w:rPr>
        <w:t>izvještaj revizora o finansijskim izvještajima za „Montenegro airlines“ Podgorica</w:t>
      </w:r>
      <w:r w:rsidR="0042117C">
        <w:rPr>
          <w:rFonts w:ascii="Tahoma" w:hAnsi="Tahoma" w:cs="Tahoma"/>
          <w:sz w:val="24"/>
          <w:szCs w:val="24"/>
          <w:lang w:val="sr-Latn-CS"/>
        </w:rPr>
        <w:t xml:space="preserve"> koji se odnosi na 1999. godinu,</w:t>
      </w:r>
      <w:r w:rsidR="004132C2">
        <w:rPr>
          <w:rFonts w:ascii="Tahoma" w:hAnsi="Tahoma" w:cs="Tahoma"/>
          <w:sz w:val="24"/>
          <w:szCs w:val="24"/>
          <w:lang w:val="sr-Latn-CS"/>
        </w:rPr>
        <w:t xml:space="preserve"> izvještaj revizora o finansijskim izvještajima za „Montenegro airlines“ Podgorica</w:t>
      </w:r>
      <w:r w:rsidR="0042117C">
        <w:rPr>
          <w:rFonts w:ascii="Tahoma" w:hAnsi="Tahoma" w:cs="Tahoma"/>
          <w:sz w:val="24"/>
          <w:szCs w:val="24"/>
          <w:lang w:val="sr-Latn-CS"/>
        </w:rPr>
        <w:t xml:space="preserve"> koji se odnosi na 2000. godinu,</w:t>
      </w:r>
      <w:r w:rsidR="004132C2">
        <w:rPr>
          <w:rFonts w:ascii="Tahoma" w:hAnsi="Tahoma" w:cs="Tahoma"/>
          <w:sz w:val="24"/>
          <w:szCs w:val="24"/>
          <w:lang w:val="sr-Latn-CS"/>
        </w:rPr>
        <w:t xml:space="preserve"> izvještaj revizora o finansijskim izvještajima za „Montenegro airlines“ Podgorica</w:t>
      </w:r>
      <w:r w:rsidR="0042117C">
        <w:rPr>
          <w:rFonts w:ascii="Tahoma" w:hAnsi="Tahoma" w:cs="Tahoma"/>
          <w:sz w:val="24"/>
          <w:szCs w:val="24"/>
          <w:lang w:val="sr-Latn-CS"/>
        </w:rPr>
        <w:t xml:space="preserve"> koji se odnosi na 2003. godinu,</w:t>
      </w:r>
      <w:r w:rsidR="004132C2">
        <w:rPr>
          <w:rFonts w:ascii="Tahoma" w:hAnsi="Tahoma" w:cs="Tahoma"/>
          <w:sz w:val="24"/>
          <w:szCs w:val="24"/>
          <w:lang w:val="sr-Latn-CS"/>
        </w:rPr>
        <w:t xml:space="preserve"> poslovni izvještaj za za „Montenegro airlines“ Podgorica </w:t>
      </w:r>
      <w:r w:rsidR="00745970">
        <w:rPr>
          <w:rFonts w:ascii="Tahoma" w:hAnsi="Tahoma" w:cs="Tahoma"/>
          <w:sz w:val="24"/>
          <w:szCs w:val="24"/>
          <w:lang w:val="sr-Latn-CS"/>
        </w:rPr>
        <w:t>za</w:t>
      </w:r>
      <w:r w:rsidR="0042117C">
        <w:rPr>
          <w:rFonts w:ascii="Tahoma" w:hAnsi="Tahoma" w:cs="Tahoma"/>
          <w:sz w:val="24"/>
          <w:szCs w:val="24"/>
          <w:lang w:val="sr-Latn-CS"/>
        </w:rPr>
        <w:t xml:space="preserve"> 1999. godinu,</w:t>
      </w:r>
      <w:r w:rsidR="00745970">
        <w:rPr>
          <w:rFonts w:ascii="Tahoma" w:hAnsi="Tahoma" w:cs="Tahoma"/>
          <w:sz w:val="24"/>
          <w:szCs w:val="24"/>
          <w:lang w:val="sr-Latn-CS"/>
        </w:rPr>
        <w:t xml:space="preserve"> poslovni izvještaj za za „Montenegro airl</w:t>
      </w:r>
      <w:r w:rsidR="0042117C">
        <w:rPr>
          <w:rFonts w:ascii="Tahoma" w:hAnsi="Tahoma" w:cs="Tahoma"/>
          <w:sz w:val="24"/>
          <w:szCs w:val="24"/>
          <w:lang w:val="sr-Latn-CS"/>
        </w:rPr>
        <w:t>ines“ Podgorica za 2000. godinu,</w:t>
      </w:r>
      <w:r w:rsidR="00745970">
        <w:rPr>
          <w:rFonts w:ascii="Tahoma" w:hAnsi="Tahoma" w:cs="Tahoma"/>
          <w:sz w:val="24"/>
          <w:szCs w:val="24"/>
          <w:lang w:val="sr-Latn-CS"/>
        </w:rPr>
        <w:t xml:space="preserve"> poslovni izvještaj za za „Montenegro airl</w:t>
      </w:r>
      <w:r w:rsidR="0042117C">
        <w:rPr>
          <w:rFonts w:ascii="Tahoma" w:hAnsi="Tahoma" w:cs="Tahoma"/>
          <w:sz w:val="24"/>
          <w:szCs w:val="24"/>
          <w:lang w:val="sr-Latn-CS"/>
        </w:rPr>
        <w:t>ines“ Podgorica za 2003. godinu,</w:t>
      </w:r>
      <w:r w:rsidR="00745970">
        <w:rPr>
          <w:rFonts w:ascii="Tahoma" w:hAnsi="Tahoma" w:cs="Tahoma"/>
          <w:sz w:val="24"/>
          <w:szCs w:val="24"/>
          <w:lang w:val="sr-Latn-CS"/>
        </w:rPr>
        <w:t xml:space="preserve"> svih odluka Odbora direktora „Montenegro airlinesa“ AD Podgorica koje s</w:t>
      </w:r>
      <w:r w:rsidR="0042117C">
        <w:rPr>
          <w:rFonts w:ascii="Tahoma" w:hAnsi="Tahoma" w:cs="Tahoma"/>
          <w:sz w:val="24"/>
          <w:szCs w:val="24"/>
          <w:lang w:val="sr-Latn-CS"/>
        </w:rPr>
        <w:t xml:space="preserve">u donijete u toku 2014. godine, </w:t>
      </w:r>
      <w:r w:rsidR="00745970">
        <w:rPr>
          <w:rFonts w:ascii="Tahoma" w:hAnsi="Tahoma" w:cs="Tahoma"/>
          <w:sz w:val="24"/>
          <w:szCs w:val="24"/>
          <w:lang w:val="sr-Latn-CS"/>
        </w:rPr>
        <w:t>svih odluka Odbora direktora „Montenegro airlinesa“ AD Podgorica koje su donijete u toku 2015. godine</w:t>
      </w:r>
      <w:r w:rsidR="0042117C">
        <w:rPr>
          <w:rFonts w:ascii="Tahoma" w:hAnsi="Tahoma" w:cs="Tahoma"/>
          <w:sz w:val="24"/>
          <w:szCs w:val="24"/>
          <w:lang w:val="sr-Latn-CS"/>
        </w:rPr>
        <w:t>,</w:t>
      </w:r>
      <w:r w:rsidR="00745970">
        <w:rPr>
          <w:rFonts w:ascii="Tahoma" w:hAnsi="Tahoma" w:cs="Tahoma"/>
          <w:sz w:val="24"/>
          <w:szCs w:val="24"/>
          <w:lang w:val="sr-Latn-CS"/>
        </w:rPr>
        <w:t xml:space="preserve"> ugovora o osiguranju aviona, </w:t>
      </w:r>
      <w:r w:rsidR="00745970">
        <w:rPr>
          <w:rFonts w:ascii="Tahoma" w:hAnsi="Tahoma" w:cs="Tahoma"/>
          <w:sz w:val="24"/>
          <w:szCs w:val="24"/>
          <w:lang w:val="sr-Latn-CS"/>
        </w:rPr>
        <w:lastRenderedPageBreak/>
        <w:t>uključujući i anekse, a koje je „Montenegro airlinesa“ AD Podgoric</w:t>
      </w:r>
      <w:r w:rsidR="0042117C">
        <w:rPr>
          <w:rFonts w:ascii="Tahoma" w:hAnsi="Tahoma" w:cs="Tahoma"/>
          <w:sz w:val="24"/>
          <w:szCs w:val="24"/>
          <w:lang w:val="sr-Latn-CS"/>
        </w:rPr>
        <w:t>a zaključio u toku 2010. godine,</w:t>
      </w:r>
      <w:r w:rsidR="00745970">
        <w:rPr>
          <w:rFonts w:ascii="Tahoma" w:hAnsi="Tahoma" w:cs="Tahoma"/>
          <w:sz w:val="24"/>
          <w:szCs w:val="24"/>
          <w:lang w:val="sr-Latn-CS"/>
        </w:rPr>
        <w:t xml:space="preserve"> ugovora o osiguranju aviona, uključujući i anekse, a koje je „Montenegro airlinesa“ AD Podgorica zaključio u toku 2011. godine</w:t>
      </w:r>
      <w:r w:rsidR="0042117C">
        <w:rPr>
          <w:rFonts w:ascii="Tahoma" w:hAnsi="Tahoma" w:cs="Tahoma"/>
          <w:sz w:val="24"/>
          <w:szCs w:val="24"/>
          <w:lang w:val="sr-Latn-CS"/>
        </w:rPr>
        <w:t>,</w:t>
      </w:r>
      <w:r w:rsidR="00745970">
        <w:rPr>
          <w:rFonts w:ascii="Tahoma" w:hAnsi="Tahoma" w:cs="Tahoma"/>
          <w:sz w:val="24"/>
          <w:szCs w:val="24"/>
          <w:lang w:val="sr-Latn-CS"/>
        </w:rPr>
        <w:t xml:space="preserve"> ugovora o osiguranju aviona, uključujući i anekse, a koje je „Montenegro airlinesa“ AD Podgoric</w:t>
      </w:r>
      <w:r w:rsidR="0042117C">
        <w:rPr>
          <w:rFonts w:ascii="Tahoma" w:hAnsi="Tahoma" w:cs="Tahoma"/>
          <w:sz w:val="24"/>
          <w:szCs w:val="24"/>
          <w:lang w:val="sr-Latn-CS"/>
        </w:rPr>
        <w:t>a zaključio u toku 2012. godine,</w:t>
      </w:r>
      <w:r w:rsidR="00745970">
        <w:rPr>
          <w:rFonts w:ascii="Tahoma" w:hAnsi="Tahoma" w:cs="Tahoma"/>
          <w:sz w:val="24"/>
          <w:szCs w:val="24"/>
          <w:lang w:val="sr-Latn-CS"/>
        </w:rPr>
        <w:t xml:space="preserve"> ugovora o osiguranju aviona, uključujući i anekse, a koje je „Montenegro airlinesa“ AD Podgorica zaključio u toku 2013. godine</w:t>
      </w:r>
      <w:r w:rsidR="0042117C">
        <w:rPr>
          <w:rFonts w:ascii="Tahoma" w:hAnsi="Tahoma" w:cs="Tahoma"/>
          <w:sz w:val="24"/>
          <w:szCs w:val="24"/>
          <w:lang w:val="sr-Latn-CS"/>
        </w:rPr>
        <w:t>,</w:t>
      </w:r>
      <w:r w:rsidR="0074597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C0229">
        <w:rPr>
          <w:rFonts w:ascii="Tahoma" w:hAnsi="Tahoma" w:cs="Tahoma"/>
          <w:sz w:val="24"/>
          <w:szCs w:val="24"/>
          <w:lang w:val="sr-Latn-CS"/>
        </w:rPr>
        <w:t>ugovora o osiguranju aviona, uključujući i anekse, a koje je „Montenegro airlinesa“ AD Podgoric</w:t>
      </w:r>
      <w:r w:rsidR="0042117C">
        <w:rPr>
          <w:rFonts w:ascii="Tahoma" w:hAnsi="Tahoma" w:cs="Tahoma"/>
          <w:sz w:val="24"/>
          <w:szCs w:val="24"/>
          <w:lang w:val="sr-Latn-CS"/>
        </w:rPr>
        <w:t>a zaključio u toku 2014. godine i</w:t>
      </w:r>
      <w:r w:rsidR="009C0229">
        <w:rPr>
          <w:rFonts w:ascii="Tahoma" w:hAnsi="Tahoma" w:cs="Tahoma"/>
          <w:sz w:val="24"/>
          <w:szCs w:val="24"/>
          <w:lang w:val="sr-Latn-CS"/>
        </w:rPr>
        <w:t xml:space="preserve"> ugovora o osiguranju aviona, uključujući i anekse, a koje je „Montenegro airlinesa“ AD Podgorica zaključio u toku 2015. godine</w:t>
      </w:r>
      <w:r w:rsidR="00E6390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6390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63907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E225B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07-42-2</w:t>
      </w:r>
      <w:r w:rsidR="00E63907">
        <w:rPr>
          <w:rFonts w:ascii="Tahoma" w:hAnsi="Tahoma" w:cs="Tahoma"/>
          <w:sz w:val="24"/>
          <w:szCs w:val="24"/>
          <w:lang w:val="sr-Latn-CS"/>
        </w:rPr>
        <w:t>56</w:t>
      </w:r>
      <w:r w:rsidR="004132C2">
        <w:rPr>
          <w:rFonts w:ascii="Tahoma" w:hAnsi="Tahoma" w:cs="Tahoma"/>
          <w:sz w:val="24"/>
          <w:szCs w:val="24"/>
          <w:lang w:val="sr-Latn-CS"/>
        </w:rPr>
        <w:t>8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63907">
        <w:rPr>
          <w:rFonts w:ascii="Tahoma" w:hAnsi="Tahoma" w:cs="Tahoma"/>
          <w:sz w:val="24"/>
          <w:szCs w:val="24"/>
          <w:lang w:val="sr-Latn-CS"/>
        </w:rPr>
        <w:t>1</w:t>
      </w:r>
      <w:r w:rsidR="00BE3D1C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63907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4132C2">
        <w:rPr>
          <w:rFonts w:ascii="Tahoma" w:hAnsi="Tahoma" w:cs="Tahoma"/>
          <w:sz w:val="24"/>
          <w:szCs w:val="24"/>
          <w:lang w:val="sr-Latn-CS"/>
        </w:rPr>
        <w:t>83550-83563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4132C2">
        <w:rPr>
          <w:rFonts w:ascii="Tahoma" w:hAnsi="Tahoma" w:cs="Tahoma"/>
          <w:sz w:val="24"/>
          <w:szCs w:val="24"/>
          <w:lang w:val="sr-Latn-CS"/>
        </w:rPr>
        <w:t>0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</w:t>
      </w:r>
      <w:r w:rsidRPr="00447AC9">
        <w:rPr>
          <w:rFonts w:ascii="Tahoma" w:hAnsi="Tahoma" w:cs="Tahoma"/>
          <w:sz w:val="24"/>
          <w:szCs w:val="24"/>
          <w:lang w:val="sr-Latn-CS"/>
        </w:rPr>
        <w:lastRenderedPageBreak/>
        <w:t>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9E225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Pr="0063619C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E63907" w:rsidRDefault="00E6390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63907" w:rsidRDefault="00E6390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E6390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F3" w:rsidRDefault="00E576F3" w:rsidP="00CB7F9A">
      <w:pPr>
        <w:spacing w:after="0" w:line="240" w:lineRule="auto"/>
      </w:pPr>
      <w:r>
        <w:separator/>
      </w:r>
    </w:p>
  </w:endnote>
  <w:endnote w:type="continuationSeparator" w:id="0">
    <w:p w:rsidR="00E576F3" w:rsidRDefault="00E576F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F3" w:rsidRDefault="00E576F3" w:rsidP="00CB7F9A">
      <w:pPr>
        <w:spacing w:after="0" w:line="240" w:lineRule="auto"/>
      </w:pPr>
      <w:r>
        <w:separator/>
      </w:r>
    </w:p>
  </w:footnote>
  <w:footnote w:type="continuationSeparator" w:id="0">
    <w:p w:rsidR="00E576F3" w:rsidRDefault="00E576F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97A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17C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788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5E6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25B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891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6F3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95436-AE7A-4B52-A336-29DEAB60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19</cp:revision>
  <cp:lastPrinted>2014-12-08T14:22:00Z</cp:lastPrinted>
  <dcterms:created xsi:type="dcterms:W3CDTF">2015-12-16T13:08:00Z</dcterms:created>
  <dcterms:modified xsi:type="dcterms:W3CDTF">2016-11-12T16:45:00Z</dcterms:modified>
</cp:coreProperties>
</file>