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96972" w:rsidRDefault="0069697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A5D4B">
        <w:rPr>
          <w:rFonts w:ascii="Tahoma" w:hAnsi="Tahoma" w:cs="Tahoma"/>
          <w:b/>
          <w:sz w:val="24"/>
          <w:szCs w:val="24"/>
        </w:rPr>
        <w:t>215</w:t>
      </w:r>
      <w:r w:rsidR="00576939">
        <w:rPr>
          <w:rFonts w:ascii="Tahoma" w:hAnsi="Tahoma" w:cs="Tahoma"/>
          <w:b/>
          <w:sz w:val="24"/>
          <w:szCs w:val="24"/>
        </w:rPr>
        <w:t>2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36FF5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96972">
        <w:rPr>
          <w:rFonts w:ascii="Tahoma" w:hAnsi="Tahoma" w:cs="Tahoma"/>
          <w:b/>
          <w:sz w:val="24"/>
          <w:szCs w:val="24"/>
        </w:rPr>
        <w:t>1</w:t>
      </w:r>
      <w:r w:rsidR="00F36FF5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576939">
        <w:rPr>
          <w:rFonts w:ascii="Tahoma" w:hAnsi="Tahoma" w:cs="Tahoma"/>
          <w:sz w:val="24"/>
          <w:szCs w:val="24"/>
          <w:lang w:val="sr-Latn-CS"/>
        </w:rPr>
        <w:t>92511-92513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96972">
        <w:rPr>
          <w:rFonts w:ascii="Tahoma" w:hAnsi="Tahoma" w:cs="Tahoma"/>
          <w:sz w:val="24"/>
          <w:szCs w:val="24"/>
          <w:lang w:val="sr-Latn-CS"/>
        </w:rPr>
        <w:t>8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Kliničkog centra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696972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9697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Kliničkom centru Crne Gore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576939">
        <w:rPr>
          <w:rFonts w:ascii="Tahoma" w:hAnsi="Tahoma" w:cs="Tahoma"/>
          <w:sz w:val="24"/>
          <w:szCs w:val="24"/>
          <w:lang w:val="sr-Latn-CS"/>
        </w:rPr>
        <w:t>92511-92513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24.06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E91AF2" w:rsidRDefault="009845A6" w:rsidP="00E91AF2">
      <w:pPr>
        <w:jc w:val="both"/>
        <w:rPr>
          <w:rFonts w:ascii="Tahoma" w:hAnsi="Tahoma" w:cs="Tahoma"/>
          <w:sz w:val="24"/>
          <w:szCs w:val="24"/>
        </w:rPr>
      </w:pPr>
      <w:r w:rsidRPr="00E91AF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91AF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Kliničkog centra Crne Gore</w:t>
      </w:r>
      <w:r w:rsidR="00BA096B" w:rsidRPr="00E91AF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91AF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91AF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91AF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91AF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96972" w:rsidRPr="00E91AF2">
        <w:rPr>
          <w:rFonts w:ascii="Tahoma" w:hAnsi="Tahoma" w:cs="Tahoma"/>
          <w:sz w:val="24"/>
          <w:szCs w:val="24"/>
          <w:lang w:val="sr-Latn-CS"/>
        </w:rPr>
        <w:t>24.06</w:t>
      </w:r>
      <w:r w:rsidR="00EB4106" w:rsidRPr="00E91AF2">
        <w:rPr>
          <w:rFonts w:ascii="Tahoma" w:hAnsi="Tahoma" w:cs="Tahoma"/>
          <w:sz w:val="24"/>
          <w:szCs w:val="24"/>
          <w:lang w:val="sr-Latn-CS"/>
        </w:rPr>
        <w:t>.201</w:t>
      </w:r>
      <w:r w:rsidR="00AA2F64" w:rsidRPr="00E91AF2">
        <w:rPr>
          <w:rFonts w:ascii="Tahoma" w:hAnsi="Tahoma" w:cs="Tahoma"/>
          <w:sz w:val="24"/>
          <w:szCs w:val="24"/>
          <w:lang w:val="sr-Latn-CS"/>
        </w:rPr>
        <w:t>6.</w:t>
      </w:r>
      <w:r w:rsidRPr="00E91AF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91AF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91AF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91AF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91AF2" w:rsidRPr="00E91AF2">
        <w:rPr>
          <w:rFonts w:ascii="Tahoma" w:hAnsi="Tahoma" w:cs="Tahoma"/>
          <w:sz w:val="24"/>
          <w:szCs w:val="24"/>
        </w:rPr>
        <w:t xml:space="preserve">Odluke o imenovanju službenika za javne nabavke za 2015. i 2016. godinu (u skladu sa čl. 58 Zakona o javnim nabavkama); Odluke o imenovanju svih komisija za otvaranje i vrednovanje ponuda za 2015. i 2016. godinu (u skladu sa čl. 59 Zakona o javnim nabavkama) koje su učestvovale u postupcima javne nabavke usluga štampanja; Dokumentacije koja se odnosi na javnu nabavku usluga štampanja u periodu od 1. juna 2015. do 1. juna 2016. godine, i to: Svih ponuda koje su pristigle u okviru tendera za javnu nabavku usluga štampanja u periodu od 1. juna 2015. do 1. juna 2016. godine; Svih izjava o postojanju odnosno nepostojanju sukoba interesa na strani naručioca (u skladu sa čl. 16 Zakona o javnim nabavkama); Svih izjava o postojanju odnosno nepostojanju sukoba interesa na ponuđača (u skladu sa čl. 17 Zakona o javnim nabavkama); Zapisnika o otvaranju ponuda (u skladu sa čl. 98 </w:t>
      </w:r>
      <w:r w:rsidR="00E91AF2" w:rsidRPr="00E91AF2">
        <w:rPr>
          <w:rFonts w:ascii="Tahoma" w:hAnsi="Tahoma" w:cs="Tahoma"/>
          <w:sz w:val="24"/>
          <w:szCs w:val="24"/>
        </w:rPr>
        <w:lastRenderedPageBreak/>
        <w:t>Zakona o javnim nabavkama); Zapisnika o pregledu, ocjeni i vrednovanju ponuda (u skladu sa čl. 103 Zakona o javnim nabavkama); Izvještaja Komisije za vrednovanje ponuda; Odluke o obustavljanju postupka javne nabavke (u skladu sa čl. 105 Zakona o javnim nabavkama); Odluke o izboru najpovoljnije ponude (u skladu sa čl. 106 Zakona o javnim nabavkama); Svih žalbi za zaštitu prava učesnika u postupku javne nabavke i javnog interesa koje su izjavljene Državnoj komisiji za kontrolu postupaka javnih nabavki (u skladu sa čl. 120 i 122 Zakona o javnim nabavkama); Svih odluka po žalbama za zaštitu prava učesnika u postupku javne nabavke i javnog interesa Državne komisije za kontrolu postupaka javnih nabavki (u skladu sa čl. 120 i 122 Zakona o javnim nabavkama); Ugovora o javnoj nabavci kao i eventualnu propratnu dokumentaciju o zaključenju pravnog posla ukoliko postoji (u skladu sa čl. 107 Zakona o javnim nabavkama); Svih aneksa ugovora, dodatnih protokola i ostalih izmjena i/ili dopuna inicijalno potpisanog Ugovora o javnoj nabavci; Svih akata kojima se potvrđuje prijem i/ili izvršenje predmeta javne nabavke; Svih akata kojima se potvrđuje isplata za predmet javne nabavke od strane naručioca; Konačne obračunske situacije; Svih izvještaja i drugih akata koji sadrže informacije o kontroli sprovođenja ugovora o javnoj nabavci</w:t>
      </w:r>
      <w:r w:rsidR="00AA2F64" w:rsidRPr="00E91AF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E91AF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91AF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91AF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81482" w:rsidRDefault="00CC792E" w:rsidP="00A81482">
      <w:pPr>
        <w:jc w:val="both"/>
        <w:rPr>
          <w:rFonts w:ascii="Tahoma" w:hAnsi="Tahoma" w:cs="Tahoma"/>
          <w:sz w:val="24"/>
          <w:szCs w:val="24"/>
        </w:rPr>
      </w:pPr>
      <w:r w:rsidRPr="00A81482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2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4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.10</w:t>
      </w:r>
      <w:r w:rsidRPr="00A81482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6</w:t>
      </w:r>
      <w:r w:rsidRPr="00A81482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81482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81482">
        <w:rPr>
          <w:rFonts w:ascii="Tahoma" w:hAnsi="Tahoma" w:cs="Tahoma"/>
          <w:sz w:val="24"/>
          <w:szCs w:val="24"/>
          <w:lang w:val="sr-Latn-CS"/>
        </w:rPr>
        <w:t>nje I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07-42-</w:t>
      </w:r>
      <w:r w:rsidR="00AA047B" w:rsidRPr="00A81482">
        <w:rPr>
          <w:rFonts w:ascii="Tahoma" w:hAnsi="Tahoma" w:cs="Tahoma"/>
          <w:sz w:val="24"/>
          <w:szCs w:val="24"/>
          <w:lang w:val="sr-Latn-CS"/>
        </w:rPr>
        <w:t>6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26</w:t>
      </w:r>
      <w:r w:rsidR="00576939">
        <w:rPr>
          <w:rFonts w:ascii="Tahoma" w:hAnsi="Tahoma" w:cs="Tahoma"/>
          <w:sz w:val="24"/>
          <w:szCs w:val="24"/>
          <w:lang w:val="sr-Latn-CS"/>
        </w:rPr>
        <w:t>8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-1/16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2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4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.10</w:t>
      </w:r>
      <w:r w:rsidRPr="00A81482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6</w:t>
      </w:r>
      <w:r w:rsidRPr="00A81482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81482">
        <w:rPr>
          <w:rFonts w:ascii="Tahoma" w:hAnsi="Tahoma" w:cs="Tahoma"/>
          <w:sz w:val="24"/>
          <w:szCs w:val="24"/>
        </w:rPr>
        <w:t xml:space="preserve"> </w:t>
      </w:r>
      <w:r w:rsidRPr="00A81482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81482">
        <w:rPr>
          <w:rFonts w:ascii="Tahoma" w:hAnsi="Tahoma" w:cs="Tahoma"/>
          <w:sz w:val="24"/>
          <w:szCs w:val="24"/>
          <w:lang w:val="sr-Latn-CS"/>
        </w:rPr>
        <w:t>l</w:t>
      </w:r>
      <w:r w:rsidRPr="00A81482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81482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81482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81482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81482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81482">
        <w:rPr>
          <w:rFonts w:ascii="Tahoma" w:hAnsi="Tahoma" w:cs="Tahoma"/>
          <w:sz w:val="24"/>
          <w:szCs w:val="24"/>
          <w:lang w:val="sr-Latn-CS"/>
        </w:rPr>
        <w:t>,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81482">
        <w:rPr>
          <w:rFonts w:ascii="Tahoma" w:hAnsi="Tahoma" w:cs="Tahoma"/>
          <w:sz w:val="24"/>
          <w:szCs w:val="24"/>
          <w:lang w:val="sr-Latn-CS"/>
        </w:rPr>
        <w:t>,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po podnijetom </w:t>
      </w:r>
      <w:r w:rsidRPr="00A81482">
        <w:rPr>
          <w:rFonts w:ascii="Tahoma" w:hAnsi="Tahoma" w:cs="Tahoma"/>
          <w:sz w:val="24"/>
          <w:szCs w:val="24"/>
          <w:lang w:val="sr-Latn-CS"/>
        </w:rPr>
        <w:lastRenderedPageBreak/>
        <w:t>zahtjevu za slobodan pristup informacijama</w:t>
      </w:r>
      <w:r w:rsidR="00E653BF" w:rsidRPr="00A8148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81482">
        <w:rPr>
          <w:rFonts w:ascii="Tahoma" w:hAnsi="Tahoma" w:cs="Tahoma"/>
          <w:sz w:val="24"/>
          <w:szCs w:val="24"/>
          <w:lang w:val="sr-Latn-CS"/>
        </w:rPr>
        <w:t>P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rvostepeni organ u ostavljen roku od 5 dana 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 xml:space="preserve">dostavio izjašnjenje u kome se navodi </w:t>
      </w:r>
      <w:r w:rsidR="00A81482" w:rsidRPr="00A81482">
        <w:rPr>
          <w:rFonts w:ascii="Tahoma" w:hAnsi="Tahoma" w:cs="Tahoma"/>
          <w:sz w:val="24"/>
          <w:szCs w:val="24"/>
          <w:lang w:val="sr-Latn-CS"/>
        </w:rPr>
        <w:t xml:space="preserve">da </w:t>
      </w:r>
      <w:r w:rsidR="00A81482" w:rsidRPr="00A81482">
        <w:rPr>
          <w:rFonts w:ascii="Tahoma" w:hAnsi="Tahoma" w:cs="Tahoma"/>
          <w:sz w:val="24"/>
          <w:szCs w:val="24"/>
        </w:rPr>
        <w:t xml:space="preserve">nijesu postupili po Zahtjevu NVO MANS od 24.06.2016. godine iz objektivnih razloga. Navode da je NVO MANS dana 24.06. i 27.06.2016. godine je dostavio ukupno 4 (četiri) zahtjeva za pristup informacija. S obzirom na to </w:t>
      </w:r>
      <w:r w:rsidR="00A81482" w:rsidRPr="00A81482">
        <w:rPr>
          <w:rStyle w:val="BodyText3"/>
          <w:rFonts w:ascii="Tahoma" w:hAnsi="Tahoma" w:cs="Tahoma"/>
          <w:sz w:val="24"/>
          <w:szCs w:val="24"/>
        </w:rPr>
        <w:t>da je</w:t>
      </w:r>
      <w:r w:rsidR="00A81482" w:rsidRPr="00A81482">
        <w:rPr>
          <w:rFonts w:ascii="Tahoma" w:hAnsi="Tahoma" w:cs="Tahoma"/>
          <w:sz w:val="24"/>
          <w:szCs w:val="24"/>
        </w:rPr>
        <w:t xml:space="preserve"> dokumentacija koja se odnosi na postupke javnih nabavki koje sprovodi Klinički centar je izuzetno obimna, a da je MANS zahtijevao dostavljanje kopija traženih dokumenata što zahtijeva angažovanje više zaposlenih na organizovanju prije svega pripreme dokumentacije, a onda i kopiranja iste, rok od 15 dana nije bio dovoljan da se u skladu sa Zakonom odluči o zahtjevima. Navodi se da su u vrijemenu dostavljanja zahtjeva od strane NVO MANS u toku bili godišnji odmori i istovremeno revizija po zahtjevu Kliničkog centra i revizija od strane Državne revizorske institucije, zbog čega nije bilo moguće u kratkom roku odlučiti o istim. Dana 09.09.2016. godine, Klinički centar je dostavio NVO MANS Obavještenje u vezu sa zahtjevima od 24.06. i 27.06.2016. godine, broj 03/01-11711/1, u kojem su navedeni razlozi za nepostupanje po zahtjevima. 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Klinički centrar Crne Gore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576939">
        <w:rPr>
          <w:rFonts w:ascii="Tahoma" w:hAnsi="Tahoma" w:cs="Tahoma"/>
          <w:sz w:val="24"/>
          <w:szCs w:val="24"/>
          <w:lang w:val="sr-Latn-CS"/>
        </w:rPr>
        <w:t>92511-92513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24.06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A5D4B">
        <w:rPr>
          <w:rFonts w:ascii="Tahoma" w:hAnsi="Tahoma" w:cs="Tahoma"/>
          <w:sz w:val="24"/>
          <w:szCs w:val="24"/>
          <w:lang w:val="sr-Latn-CS"/>
        </w:rPr>
        <w:t>Klinički centrar Crne Gore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A79D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4A324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A3248" w:rsidRPr="004A3248" w:rsidRDefault="004A3248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A3248" w:rsidRPr="004A324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89" w:rsidRDefault="00500A89" w:rsidP="00CB7F9A">
      <w:pPr>
        <w:spacing w:after="0" w:line="240" w:lineRule="auto"/>
      </w:pPr>
      <w:r>
        <w:separator/>
      </w:r>
    </w:p>
  </w:endnote>
  <w:endnote w:type="continuationSeparator" w:id="0">
    <w:p w:rsidR="00500A89" w:rsidRDefault="00500A8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89" w:rsidRDefault="00500A89" w:rsidP="00CB7F9A">
      <w:pPr>
        <w:spacing w:after="0" w:line="240" w:lineRule="auto"/>
      </w:pPr>
      <w:r>
        <w:separator/>
      </w:r>
    </w:p>
  </w:footnote>
  <w:footnote w:type="continuationSeparator" w:id="0">
    <w:p w:rsidR="00500A89" w:rsidRDefault="00500A8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F1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0978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248"/>
    <w:rsid w:val="004A36A5"/>
    <w:rsid w:val="004A3832"/>
    <w:rsid w:val="004A446E"/>
    <w:rsid w:val="004A5C42"/>
    <w:rsid w:val="004A5CA3"/>
    <w:rsid w:val="004A6149"/>
    <w:rsid w:val="004A79DC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775D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0A89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393A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6939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6972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11B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2554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482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47B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DE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D4B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52F3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1AF2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6FF5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3">
    <w:name w:val="Body Text3"/>
    <w:basedOn w:val="DefaultParagraphFont"/>
    <w:rsid w:val="00A8148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3">
    <w:name w:val="Body Text3"/>
    <w:basedOn w:val="DefaultParagraphFont"/>
    <w:rsid w:val="00A8148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81E9-9D9D-4591-A9B2-D5560DC1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2016-12-29T10:17:00Z</cp:lastPrinted>
  <dcterms:created xsi:type="dcterms:W3CDTF">2015-12-16T13:08:00Z</dcterms:created>
  <dcterms:modified xsi:type="dcterms:W3CDTF">2017-01-05T08:46:00Z</dcterms:modified>
</cp:coreProperties>
</file>