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96DDE">
        <w:rPr>
          <w:rFonts w:ascii="Tahoma" w:hAnsi="Tahoma" w:cs="Tahoma"/>
          <w:b/>
          <w:sz w:val="20"/>
          <w:szCs w:val="20"/>
        </w:rPr>
        <w:t>308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3539F5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3539F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Agencija za zaštitu ličnih podataka i slobodan pristup informacijama-Savje</w:t>
      </w:r>
      <w:r w:rsidR="00294122" w:rsidRPr="004D1E78">
        <w:rPr>
          <w:rFonts w:ascii="Tahoma" w:hAnsi="Tahoma" w:cs="Tahoma"/>
          <w:sz w:val="20"/>
          <w:szCs w:val="20"/>
        </w:rPr>
        <w:t xml:space="preserve">t </w:t>
      </w:r>
      <w:r w:rsidR="002E5033">
        <w:rPr>
          <w:rFonts w:ascii="Tahoma" w:hAnsi="Tahoma" w:cs="Tahoma"/>
          <w:sz w:val="20"/>
          <w:szCs w:val="20"/>
        </w:rPr>
        <w:t>Agencije, rješavajući po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2E5033" w:rsidRPr="002E5033">
        <w:rPr>
          <w:rFonts w:ascii="Tahoma" w:hAnsi="Tahoma" w:cs="Tahoma"/>
          <w:sz w:val="20"/>
          <w:szCs w:val="20"/>
        </w:rPr>
        <w:t>Predlogu za administrativno izvršenje rješenja</w:t>
      </w:r>
      <w:r w:rsidR="002E5033">
        <w:rPr>
          <w:rFonts w:ascii="Tahoma" w:hAnsi="Tahoma" w:cs="Tahoma"/>
          <w:sz w:val="20"/>
          <w:szCs w:val="20"/>
        </w:rPr>
        <w:t xml:space="preserve"> Savjeta Agencije</w:t>
      </w:r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</w:t>
      </w:r>
      <w:r w:rsidR="001042F5">
        <w:rPr>
          <w:rFonts w:ascii="Tahoma" w:hAnsi="Tahoma" w:cs="Tahoma"/>
          <w:sz w:val="20"/>
          <w:szCs w:val="20"/>
        </w:rPr>
        <w:t>2</w:t>
      </w:r>
      <w:r w:rsidR="00DF7BB8">
        <w:rPr>
          <w:rFonts w:ascii="Tahoma" w:hAnsi="Tahoma" w:cs="Tahoma"/>
          <w:sz w:val="20"/>
          <w:szCs w:val="20"/>
        </w:rPr>
        <w:t>4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8762B6">
        <w:rPr>
          <w:rFonts w:ascii="Tahoma" w:hAnsi="Tahoma" w:cs="Tahoma"/>
          <w:sz w:val="20"/>
          <w:szCs w:val="20"/>
        </w:rPr>
        <w:t>2</w:t>
      </w:r>
      <w:r w:rsidR="00973FD5">
        <w:rPr>
          <w:rFonts w:ascii="Tahoma" w:hAnsi="Tahoma" w:cs="Tahoma"/>
          <w:sz w:val="20"/>
          <w:szCs w:val="20"/>
        </w:rPr>
        <w:t>0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r w:rsidRPr="004D1E78">
        <w:rPr>
          <w:rFonts w:ascii="Tahoma" w:hAnsi="Tahoma" w:cs="Tahoma"/>
          <w:sz w:val="20"/>
          <w:szCs w:val="20"/>
        </w:rPr>
        <w:t>zbog povrede pravila postupka-nedonošenja rješenja</w:t>
      </w:r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A75E8">
        <w:rPr>
          <w:rFonts w:ascii="Tahoma" w:hAnsi="Tahoma" w:cs="Tahoma"/>
          <w:sz w:val="20"/>
          <w:szCs w:val="20"/>
        </w:rPr>
        <w:t>Agencije za sprečavanje korupcije</w:t>
      </w:r>
      <w:r w:rsidR="007017BE">
        <w:rPr>
          <w:rFonts w:ascii="Tahoma" w:hAnsi="Tahoma" w:cs="Tahoma"/>
          <w:sz w:val="20"/>
          <w:szCs w:val="20"/>
        </w:rPr>
        <w:t xml:space="preserve"> po izjavljenom Predlogu za 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 izvršenje rješenja Savjeta Agencije UPII 07-30-</w:t>
      </w:r>
      <w:r w:rsidR="00C02674">
        <w:rPr>
          <w:rFonts w:ascii="Tahoma" w:hAnsi="Tahoma" w:cs="Tahoma"/>
          <w:sz w:val="20"/>
          <w:szCs w:val="20"/>
        </w:rPr>
        <w:t>29</w:t>
      </w:r>
      <w:r w:rsidR="00921D2F">
        <w:rPr>
          <w:rFonts w:ascii="Tahoma" w:hAnsi="Tahoma" w:cs="Tahoma"/>
          <w:sz w:val="20"/>
          <w:szCs w:val="20"/>
        </w:rPr>
        <w:t>1</w:t>
      </w:r>
      <w:r w:rsidR="005D37DE">
        <w:rPr>
          <w:rFonts w:ascii="Tahoma" w:hAnsi="Tahoma" w:cs="Tahoma"/>
          <w:sz w:val="20"/>
          <w:szCs w:val="20"/>
        </w:rPr>
        <w:t>1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E445C6">
        <w:rPr>
          <w:rFonts w:ascii="Tahoma" w:hAnsi="Tahoma" w:cs="Tahoma"/>
          <w:sz w:val="20"/>
          <w:szCs w:val="20"/>
        </w:rPr>
        <w:t>1</w:t>
      </w:r>
      <w:r w:rsidR="00D11E62">
        <w:rPr>
          <w:rFonts w:ascii="Tahoma" w:hAnsi="Tahoma" w:cs="Tahoma"/>
          <w:sz w:val="20"/>
          <w:szCs w:val="20"/>
        </w:rPr>
        <w:t>5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na osnovu člana 38 stav 2 Zakona o slobodnom pristupu informacijama (“Sl.list Crne Gore”, br.44/12) i člana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Zakona o opštem upravnom postupku (“Sl.list Crne Gore”, br .60/03, 73/10 i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na održanoj sjednici dana </w:t>
      </w:r>
      <w:r w:rsidR="009261C6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>.godine donio: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 xml:space="preserve">ja se </w:t>
      </w:r>
      <w:r w:rsidR="00186C75" w:rsidRPr="004D1E78">
        <w:rPr>
          <w:rFonts w:ascii="Tahoma" w:hAnsi="Tahoma" w:cs="Tahoma"/>
          <w:sz w:val="20"/>
          <w:szCs w:val="20"/>
        </w:rPr>
        <w:t xml:space="preserve">postupak pokrenut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9A6D9E" w:rsidRPr="009A6D9E">
        <w:rPr>
          <w:rFonts w:ascii="Tahoma" w:hAnsi="Tahoma" w:cs="Tahoma"/>
          <w:sz w:val="20"/>
          <w:szCs w:val="20"/>
        </w:rPr>
        <w:t xml:space="preserve">br. 17/103624 od 20.01.2017.godine </w:t>
      </w:r>
      <w:r w:rsidRPr="004D1E78">
        <w:rPr>
          <w:rFonts w:ascii="Tahoma" w:hAnsi="Tahoma" w:cs="Tahoma"/>
          <w:sz w:val="20"/>
          <w:szCs w:val="20"/>
        </w:rPr>
        <w:t>zbog povrede pravila postupka-nedonošenja rješenja</w:t>
      </w:r>
      <w:r w:rsidRPr="004D1E78">
        <w:t xml:space="preserve"> </w:t>
      </w:r>
      <w:r w:rsidR="00ED2A6F" w:rsidRPr="00ED2A6F">
        <w:rPr>
          <w:rFonts w:ascii="Tahoma" w:hAnsi="Tahoma" w:cs="Tahoma"/>
          <w:sz w:val="20"/>
          <w:szCs w:val="20"/>
        </w:rPr>
        <w:t xml:space="preserve">Agencije za sprečavanje korupcije </w:t>
      </w:r>
      <w:r w:rsidR="007017BE" w:rsidRPr="007017BE">
        <w:rPr>
          <w:rFonts w:ascii="Tahoma" w:hAnsi="Tahoma" w:cs="Tahoma"/>
          <w:sz w:val="20"/>
          <w:szCs w:val="20"/>
        </w:rPr>
        <w:t>a po izjavljenom Predlogu za 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 xml:space="preserve">nistrativno izvršenje rješenja Savjeta Agencije </w:t>
      </w:r>
      <w:r w:rsidR="009A6D9E" w:rsidRPr="009A6D9E">
        <w:rPr>
          <w:rFonts w:ascii="Tahoma" w:hAnsi="Tahoma" w:cs="Tahoma"/>
          <w:sz w:val="20"/>
          <w:szCs w:val="20"/>
        </w:rPr>
        <w:t xml:space="preserve">UPII 07-30-2911-2/16 od 15.12.2016.godine </w:t>
      </w:r>
      <w:r w:rsidR="00294122" w:rsidRPr="004D1E78">
        <w:rPr>
          <w:rFonts w:ascii="Tahoma" w:hAnsi="Tahoma" w:cs="Tahoma"/>
          <w:sz w:val="20"/>
          <w:szCs w:val="20"/>
        </w:rPr>
        <w:t>zbog odustanka od</w:t>
      </w:r>
      <w:r w:rsidR="007017BE">
        <w:rPr>
          <w:rFonts w:ascii="Tahoma" w:hAnsi="Tahoma" w:cs="Tahoma"/>
          <w:sz w:val="20"/>
          <w:szCs w:val="20"/>
        </w:rPr>
        <w:t xml:space="preserve"> Predloga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O b r a z l o ž e nj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podnijela je </w:t>
      </w:r>
      <w:r w:rsidR="009927CC">
        <w:rPr>
          <w:rFonts w:ascii="Tahoma" w:hAnsi="Tahoma" w:cs="Tahoma"/>
          <w:sz w:val="20"/>
          <w:szCs w:val="20"/>
        </w:rPr>
        <w:t>zbog povrede pravila postupka</w:t>
      </w:r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9A6D9E" w:rsidRPr="009A6D9E">
        <w:rPr>
          <w:rFonts w:ascii="Tahoma" w:hAnsi="Tahoma" w:cs="Tahoma"/>
          <w:sz w:val="20"/>
          <w:szCs w:val="20"/>
        </w:rPr>
        <w:t xml:space="preserve">br. 17/103624 od 20.01.2017.godine </w:t>
      </w:r>
      <w:r w:rsidR="00ED2A6F" w:rsidRPr="00ED2A6F">
        <w:rPr>
          <w:rFonts w:ascii="Tahoma" w:hAnsi="Tahoma" w:cs="Tahoma"/>
          <w:sz w:val="20"/>
          <w:szCs w:val="20"/>
        </w:rPr>
        <w:t xml:space="preserve">Agencije za sprečavanje korupcije </w:t>
      </w:r>
      <w:r w:rsidRPr="004D1E78">
        <w:rPr>
          <w:rFonts w:ascii="Tahoma" w:hAnsi="Tahoma" w:cs="Tahoma"/>
          <w:sz w:val="20"/>
          <w:szCs w:val="20"/>
        </w:rPr>
        <w:t>zbog nedonošenja rješenja</w:t>
      </w:r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2C3AE8">
        <w:rPr>
          <w:rFonts w:ascii="Tahoma" w:hAnsi="Tahoma" w:cs="Tahoma"/>
          <w:sz w:val="20"/>
          <w:szCs w:val="20"/>
        </w:rPr>
        <w:t>Predlog</w:t>
      </w:r>
      <w:r w:rsidR="007017BE">
        <w:rPr>
          <w:rFonts w:ascii="Tahoma" w:hAnsi="Tahoma" w:cs="Tahoma"/>
          <w:sz w:val="20"/>
          <w:szCs w:val="20"/>
        </w:rPr>
        <w:t xml:space="preserve"> za administrativno izvršenje rješenja Savjeta Agencije </w:t>
      </w:r>
      <w:r w:rsidR="009A6D9E" w:rsidRPr="009A6D9E">
        <w:rPr>
          <w:rFonts w:ascii="Tahoma" w:hAnsi="Tahoma" w:cs="Tahoma"/>
          <w:sz w:val="20"/>
          <w:szCs w:val="20"/>
        </w:rPr>
        <w:t>UPII 07-30-2911-2/16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00515">
        <w:rPr>
          <w:rFonts w:ascii="Tahoma" w:hAnsi="Tahoma" w:cs="Tahoma"/>
          <w:sz w:val="20"/>
          <w:szCs w:val="20"/>
        </w:rPr>
        <w:t>29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dopisom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9A6D9E">
        <w:rPr>
          <w:rFonts w:ascii="Tahoma" w:hAnsi="Tahoma" w:cs="Tahoma"/>
          <w:sz w:val="20"/>
          <w:szCs w:val="20"/>
        </w:rPr>
        <w:t>308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Agenciju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povlači </w:t>
      </w:r>
      <w:r w:rsidR="002C3AE8">
        <w:rPr>
          <w:rFonts w:ascii="Tahoma" w:hAnsi="Tahoma" w:cs="Tahoma"/>
          <w:sz w:val="20"/>
          <w:szCs w:val="20"/>
        </w:rPr>
        <w:t>Predlog</w:t>
      </w:r>
      <w:r w:rsidR="00C27303" w:rsidRPr="004D1E78">
        <w:rPr>
          <w:rFonts w:ascii="Tahoma" w:hAnsi="Tahoma" w:cs="Tahoma"/>
          <w:sz w:val="20"/>
          <w:szCs w:val="20"/>
        </w:rPr>
        <w:t xml:space="preserve">, te se postupak po </w:t>
      </w:r>
      <w:r w:rsidR="002C3AE8">
        <w:rPr>
          <w:rFonts w:ascii="Tahoma" w:hAnsi="Tahoma" w:cs="Tahoma"/>
          <w:sz w:val="20"/>
          <w:szCs w:val="20"/>
        </w:rPr>
        <w:t>zbog povrede pravila postupka</w:t>
      </w:r>
      <w:r w:rsidR="007017BE">
        <w:rPr>
          <w:rFonts w:ascii="Tahoma" w:hAnsi="Tahoma" w:cs="Tahoma"/>
          <w:sz w:val="20"/>
          <w:szCs w:val="20"/>
        </w:rPr>
        <w:t xml:space="preserve"> po izjavljenom</w:t>
      </w:r>
      <w:r w:rsidR="002C3AE8">
        <w:rPr>
          <w:rFonts w:ascii="Tahoma" w:hAnsi="Tahoma" w:cs="Tahoma"/>
          <w:sz w:val="20"/>
          <w:szCs w:val="20"/>
        </w:rPr>
        <w:t xml:space="preserve"> P</w:t>
      </w:r>
      <w:r w:rsidR="007017BE">
        <w:rPr>
          <w:rFonts w:ascii="Tahoma" w:hAnsi="Tahoma" w:cs="Tahoma"/>
          <w:sz w:val="20"/>
          <w:szCs w:val="20"/>
        </w:rPr>
        <w:t>redlogu za 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 xml:space="preserve">nistrativno izvršenje rješenja Savjeta Agencije </w:t>
      </w:r>
      <w:r w:rsidR="009A6D9E" w:rsidRPr="009A6D9E">
        <w:rPr>
          <w:rFonts w:ascii="Tahoma" w:hAnsi="Tahoma" w:cs="Tahoma"/>
          <w:sz w:val="20"/>
          <w:szCs w:val="20"/>
        </w:rPr>
        <w:t xml:space="preserve">UPII 07-30-2911-2/16 od 15.12.2016.godine </w:t>
      </w:r>
      <w:r w:rsidR="00C27303" w:rsidRPr="004D1E78">
        <w:rPr>
          <w:rFonts w:ascii="Tahoma" w:hAnsi="Tahoma" w:cs="Tahoma"/>
          <w:sz w:val="20"/>
          <w:szCs w:val="20"/>
        </w:rPr>
        <w:t>smatra okončanim.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postupku po </w:t>
      </w:r>
      <w:r w:rsidR="00E11D10">
        <w:rPr>
          <w:rFonts w:ascii="Tahoma" w:hAnsi="Tahoma" w:cs="Tahoma"/>
          <w:sz w:val="20"/>
          <w:szCs w:val="20"/>
        </w:rPr>
        <w:t>Predlogu</w:t>
      </w:r>
      <w:r w:rsidRPr="004D1E78">
        <w:rPr>
          <w:rFonts w:ascii="Tahoma" w:hAnsi="Tahoma" w:cs="Tahoma"/>
          <w:sz w:val="20"/>
          <w:szCs w:val="20"/>
        </w:rPr>
        <w:t xml:space="preserve"> Savjet Agencije shodno članu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Zakona o opštem upravnom postupku utvrdio da je podnosilac </w:t>
      </w:r>
      <w:r w:rsidR="00E11D10">
        <w:rPr>
          <w:rFonts w:ascii="Tahoma" w:hAnsi="Tahoma" w:cs="Tahoma"/>
          <w:sz w:val="20"/>
          <w:szCs w:val="20"/>
        </w:rPr>
        <w:t>Predloga</w:t>
      </w:r>
      <w:r w:rsidRPr="004D1E78">
        <w:rPr>
          <w:rFonts w:ascii="Tahoma" w:hAnsi="Tahoma" w:cs="Tahoma"/>
          <w:sz w:val="20"/>
          <w:szCs w:val="20"/>
        </w:rPr>
        <w:t xml:space="preserve"> NVO Mans odustao od </w:t>
      </w:r>
      <w:r w:rsidR="007017BE">
        <w:rPr>
          <w:rFonts w:ascii="Tahoma" w:hAnsi="Tahoma" w:cs="Tahoma"/>
          <w:sz w:val="20"/>
          <w:szCs w:val="20"/>
        </w:rPr>
        <w:t xml:space="preserve">Predloga za administrativno izvršenje rješenja Savjeta Agencije </w:t>
      </w:r>
      <w:r w:rsidR="009A6D9E" w:rsidRPr="009A6D9E">
        <w:rPr>
          <w:rFonts w:ascii="Tahoma" w:hAnsi="Tahoma" w:cs="Tahoma"/>
          <w:sz w:val="20"/>
          <w:szCs w:val="20"/>
        </w:rPr>
        <w:t>UPII 07-30-2911-2/16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odlučeno </w:t>
      </w:r>
      <w:r w:rsidRPr="00652818">
        <w:rPr>
          <w:rFonts w:ascii="Tahoma" w:hAnsi="Tahoma" w:cs="Tahoma"/>
          <w:sz w:val="20"/>
          <w:szCs w:val="20"/>
        </w:rPr>
        <w:t>kao u dispozitivu zaključka.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F5D" w:rsidRDefault="00097F5D">
      <w:pPr>
        <w:spacing w:after="0" w:line="240" w:lineRule="auto"/>
      </w:pPr>
      <w:r>
        <w:separator/>
      </w:r>
    </w:p>
  </w:endnote>
  <w:endnote w:type="continuationSeparator" w:id="0">
    <w:p w:rsidR="00097F5D" w:rsidRDefault="00097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97F5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F5D" w:rsidP="00EA2993">
    <w:pPr>
      <w:pStyle w:val="Footer"/>
      <w:rPr>
        <w:b/>
        <w:sz w:val="16"/>
        <w:szCs w:val="16"/>
      </w:rPr>
    </w:pPr>
  </w:p>
  <w:p w:rsidR="0090753B" w:rsidRPr="00E62A90" w:rsidRDefault="00097F5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97F5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97F5D" w:rsidP="00E03674">
    <w:pPr>
      <w:pStyle w:val="Footer"/>
      <w:jc w:val="center"/>
      <w:rPr>
        <w:sz w:val="16"/>
        <w:szCs w:val="16"/>
      </w:rPr>
    </w:pPr>
  </w:p>
  <w:p w:rsidR="0090753B" w:rsidRPr="002B6C39" w:rsidRDefault="00097F5D">
    <w:pPr>
      <w:pStyle w:val="Footer"/>
    </w:pPr>
  </w:p>
  <w:p w:rsidR="0090753B" w:rsidRDefault="00097F5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F5D" w:rsidRDefault="00097F5D">
      <w:pPr>
        <w:spacing w:after="0" w:line="240" w:lineRule="auto"/>
      </w:pPr>
      <w:r>
        <w:separator/>
      </w:r>
    </w:p>
  </w:footnote>
  <w:footnote w:type="continuationSeparator" w:id="0">
    <w:p w:rsidR="00097F5D" w:rsidRDefault="00097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F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F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F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7F5D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D6A9F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313EE"/>
    <w:rsid w:val="00B3296E"/>
    <w:rsid w:val="00B37C17"/>
    <w:rsid w:val="00B459BD"/>
    <w:rsid w:val="00B45D29"/>
    <w:rsid w:val="00B53D47"/>
    <w:rsid w:val="00B7263A"/>
    <w:rsid w:val="00B77023"/>
    <w:rsid w:val="00B804D3"/>
    <w:rsid w:val="00B8141C"/>
    <w:rsid w:val="00B85903"/>
    <w:rsid w:val="00B96DDE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3FEAB9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6E834-3D1A-4710-8947-8C722619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173</cp:revision>
  <cp:lastPrinted>2017-05-19T08:49:00Z</cp:lastPrinted>
  <dcterms:created xsi:type="dcterms:W3CDTF">2016-12-01T08:28:00Z</dcterms:created>
  <dcterms:modified xsi:type="dcterms:W3CDTF">2017-11-22T13:10:00Z</dcterms:modified>
</cp:coreProperties>
</file>