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1296D"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sz w:val="24"/>
          <w:szCs w:val="24"/>
          <w:lang w:val="sr-Latn-ME"/>
        </w:rPr>
        <w:t>C R N A   G O R A</w:t>
      </w:r>
    </w:p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sz w:val="24"/>
          <w:szCs w:val="24"/>
          <w:lang w:val="sr-Latn-ME"/>
        </w:rPr>
        <w:t>AGENCIJA ZA ZAŠTITU LIČNIH PODATAKA</w:t>
      </w:r>
    </w:p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sz w:val="24"/>
          <w:szCs w:val="24"/>
          <w:lang w:val="sr-Latn-ME"/>
        </w:rPr>
        <w:t>I SLOBODAN PRISTUP INFORMACIJAMA</w:t>
      </w:r>
    </w:p>
    <w:p w:rsidR="00C27303" w:rsidRPr="0071296D" w:rsidRDefault="00C27303" w:rsidP="00C27303">
      <w:pPr>
        <w:spacing w:after="0" w:line="240" w:lineRule="auto"/>
        <w:rPr>
          <w:rFonts w:ascii="Arial" w:hAnsi="Arial" w:cs="Arial"/>
          <w:sz w:val="24"/>
          <w:szCs w:val="24"/>
          <w:lang w:val="sr-Latn-ME"/>
        </w:rPr>
      </w:pPr>
      <w:r w:rsidRPr="0071296D"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048D6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Pr="0071296D" w:rsidRDefault="00C27303" w:rsidP="00C27303">
      <w:pPr>
        <w:spacing w:line="240" w:lineRule="auto"/>
        <w:rPr>
          <w:rFonts w:ascii="Arial" w:hAnsi="Arial" w:cs="Arial"/>
          <w:sz w:val="24"/>
          <w:szCs w:val="24"/>
          <w:lang w:val="sr-Latn-ME"/>
        </w:rPr>
      </w:pPr>
    </w:p>
    <w:p w:rsidR="00C27303" w:rsidRPr="0071296D" w:rsidRDefault="00C27303" w:rsidP="00C27303">
      <w:pPr>
        <w:pStyle w:val="NoSpacing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 xml:space="preserve">Br. </w:t>
      </w:r>
      <w:r w:rsidR="004D1E78" w:rsidRPr="0071296D">
        <w:rPr>
          <w:rFonts w:ascii="Tahoma" w:hAnsi="Tahoma" w:cs="Tahoma"/>
          <w:b/>
          <w:sz w:val="20"/>
          <w:szCs w:val="20"/>
          <w:lang w:val="sr-Latn-ME"/>
        </w:rPr>
        <w:t>UPII 07-</w:t>
      </w:r>
      <w:r w:rsidR="0019092C" w:rsidRPr="0071296D">
        <w:rPr>
          <w:rFonts w:ascii="Tahoma" w:hAnsi="Tahoma" w:cs="Tahoma"/>
          <w:b/>
          <w:sz w:val="20"/>
          <w:szCs w:val="20"/>
          <w:lang w:val="sr-Latn-ME"/>
        </w:rPr>
        <w:t>30</w:t>
      </w:r>
      <w:r w:rsidR="0003249F" w:rsidRPr="0071296D">
        <w:rPr>
          <w:rFonts w:ascii="Tahoma" w:hAnsi="Tahoma" w:cs="Tahoma"/>
          <w:b/>
          <w:sz w:val="20"/>
          <w:szCs w:val="20"/>
          <w:lang w:val="sr-Latn-ME"/>
        </w:rPr>
        <w:t>-</w:t>
      </w:r>
      <w:r w:rsidR="00AA361C">
        <w:rPr>
          <w:rFonts w:ascii="Tahoma" w:hAnsi="Tahoma" w:cs="Tahoma"/>
          <w:b/>
          <w:sz w:val="20"/>
          <w:szCs w:val="20"/>
          <w:lang w:val="sr-Latn-ME"/>
        </w:rPr>
        <w:t>57</w:t>
      </w:r>
      <w:r w:rsidR="00BD75AE">
        <w:rPr>
          <w:rFonts w:ascii="Tahoma" w:hAnsi="Tahoma" w:cs="Tahoma"/>
          <w:b/>
          <w:sz w:val="20"/>
          <w:szCs w:val="20"/>
          <w:lang w:val="sr-Latn-ME"/>
        </w:rPr>
        <w:t>7</w:t>
      </w:r>
      <w:r w:rsidR="0003249F" w:rsidRPr="0071296D">
        <w:rPr>
          <w:rFonts w:ascii="Tahoma" w:hAnsi="Tahoma" w:cs="Tahoma"/>
          <w:b/>
          <w:sz w:val="20"/>
          <w:szCs w:val="20"/>
          <w:lang w:val="sr-Latn-ME"/>
        </w:rPr>
        <w:t>-2/1</w:t>
      </w:r>
      <w:r w:rsidR="007F33DB">
        <w:rPr>
          <w:rFonts w:ascii="Tahoma" w:hAnsi="Tahoma" w:cs="Tahoma"/>
          <w:b/>
          <w:sz w:val="20"/>
          <w:szCs w:val="20"/>
          <w:lang w:val="sr-Latn-ME"/>
        </w:rPr>
        <w:t>7</w:t>
      </w:r>
    </w:p>
    <w:p w:rsidR="00C27303" w:rsidRPr="0071296D" w:rsidRDefault="00C27303" w:rsidP="00C27303">
      <w:pPr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>Podgorica,</w:t>
      </w:r>
      <w:r w:rsidR="00AA361C">
        <w:rPr>
          <w:rFonts w:ascii="Tahoma" w:hAnsi="Tahoma" w:cs="Tahoma"/>
          <w:b/>
          <w:sz w:val="20"/>
          <w:szCs w:val="20"/>
          <w:lang w:val="sr-Latn-ME"/>
        </w:rPr>
        <w:t>2</w:t>
      </w:r>
      <w:r w:rsidR="007F33DB">
        <w:rPr>
          <w:rFonts w:ascii="Tahoma" w:hAnsi="Tahoma" w:cs="Tahoma"/>
          <w:b/>
          <w:sz w:val="20"/>
          <w:szCs w:val="20"/>
          <w:lang w:val="sr-Latn-ME"/>
        </w:rPr>
        <w:t>4</w:t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b/>
          <w:sz w:val="20"/>
          <w:szCs w:val="20"/>
          <w:lang w:val="sr-Latn-ME"/>
        </w:rPr>
        <w:t>0</w:t>
      </w:r>
      <w:r w:rsidR="007F33DB">
        <w:rPr>
          <w:rFonts w:ascii="Tahoma" w:hAnsi="Tahoma" w:cs="Tahoma"/>
          <w:b/>
          <w:sz w:val="20"/>
          <w:szCs w:val="20"/>
          <w:lang w:val="sr-Latn-ME"/>
        </w:rPr>
        <w:t>4</w:t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.201</w:t>
      </w:r>
      <w:r w:rsidR="00F92E12" w:rsidRPr="0071296D">
        <w:rPr>
          <w:rFonts w:ascii="Tahoma" w:hAnsi="Tahoma" w:cs="Tahoma"/>
          <w:b/>
          <w:sz w:val="20"/>
          <w:szCs w:val="20"/>
          <w:lang w:val="sr-Latn-ME"/>
        </w:rPr>
        <w:t>7</w:t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.godine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Agencija za zaštitu ličnih podataka i slobodan pristup informacijama-Savje</w:t>
      </w:r>
      <w:r w:rsidR="00294122" w:rsidRPr="0071296D">
        <w:rPr>
          <w:rFonts w:ascii="Tahoma" w:hAnsi="Tahoma" w:cs="Tahoma"/>
          <w:sz w:val="20"/>
          <w:szCs w:val="20"/>
          <w:lang w:val="sr-Latn-ME"/>
        </w:rPr>
        <w:t xml:space="preserve">t 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Agencije, rješavajući po žalbi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NVO Mans</w:t>
      </w:r>
      <w:r w:rsidRPr="0071296D">
        <w:rPr>
          <w:sz w:val="20"/>
          <w:szCs w:val="20"/>
          <w:lang w:val="sr-Latn-ME"/>
        </w:rPr>
        <w:t xml:space="preserve"> </w:t>
      </w:r>
      <w:r w:rsidRPr="0071296D">
        <w:rPr>
          <w:rFonts w:ascii="Tahoma" w:hAnsi="Tahoma" w:cs="Tahoma"/>
          <w:sz w:val="20"/>
          <w:szCs w:val="20"/>
          <w:lang w:val="sr-Latn-ME"/>
        </w:rPr>
        <w:t>br.</w:t>
      </w:r>
      <w:r w:rsidR="003D1DF4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2A505E" w:rsidRPr="0071296D">
        <w:rPr>
          <w:rFonts w:ascii="Tahoma" w:hAnsi="Tahoma" w:cs="Tahoma"/>
          <w:sz w:val="20"/>
          <w:szCs w:val="20"/>
          <w:lang w:val="sr-Latn-ME"/>
        </w:rPr>
        <w:t>16/</w:t>
      </w:r>
      <w:r w:rsidR="00BD75AE">
        <w:rPr>
          <w:rFonts w:ascii="Tahoma" w:hAnsi="Tahoma" w:cs="Tahoma"/>
          <w:sz w:val="20"/>
          <w:szCs w:val="20"/>
          <w:lang w:val="sr-Latn-ME"/>
        </w:rPr>
        <w:t>106209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od 18. 01. 2017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. godine izjavljenoj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zbog povrede pravila postupka-nedonošenja rješenja</w:t>
      </w:r>
      <w:r w:rsidR="00D2263C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B5FE9" w:rsidRPr="0071296D">
        <w:rPr>
          <w:rFonts w:ascii="Tahoma" w:hAnsi="Tahoma" w:cs="Tahoma"/>
          <w:sz w:val="20"/>
          <w:szCs w:val="20"/>
          <w:lang w:val="sr-Latn-ME"/>
        </w:rPr>
        <w:t>Opštine Bar</w:t>
      </w:r>
      <w:r w:rsidRPr="0071296D">
        <w:rPr>
          <w:rFonts w:ascii="Tahoma" w:hAnsi="Tahoma" w:cs="Tahoma"/>
          <w:sz w:val="20"/>
          <w:szCs w:val="20"/>
          <w:lang w:val="sr-Latn-ME"/>
        </w:rPr>
        <w:t>, na osnovu člana 38 stav 2 Zakona o slobodnom pristupu informacijama (“Sl.list Crne Gore”, br.44/12) i člana 242 stav 2 Zakona o opštem upravnom postupku (“Sl.list Crne Gore”, br .60/03, 73/10 i 32/11)</w:t>
      </w:r>
      <w:r w:rsidRPr="0071296D">
        <w:rPr>
          <w:sz w:val="20"/>
          <w:szCs w:val="20"/>
          <w:lang w:val="sr-Latn-ME"/>
        </w:rPr>
        <w:t xml:space="preserve"> </w:t>
      </w:r>
      <w:r w:rsidR="00025D50" w:rsidRPr="0071296D">
        <w:rPr>
          <w:rFonts w:ascii="Tahoma" w:hAnsi="Tahoma" w:cs="Tahoma"/>
          <w:sz w:val="20"/>
          <w:szCs w:val="20"/>
          <w:lang w:val="sr-Latn-ME"/>
        </w:rPr>
        <w:t xml:space="preserve"> je na održanoj sjednici dana </w:t>
      </w:r>
      <w:r w:rsidR="00BC49DF">
        <w:rPr>
          <w:rFonts w:ascii="Tahoma" w:hAnsi="Tahoma" w:cs="Tahoma"/>
          <w:sz w:val="20"/>
          <w:szCs w:val="20"/>
          <w:lang w:val="sr-Latn-ME"/>
        </w:rPr>
        <w:t>21</w:t>
      </w:r>
      <w:r w:rsidR="00025D50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676C09">
        <w:rPr>
          <w:rFonts w:ascii="Tahoma" w:hAnsi="Tahoma" w:cs="Tahoma"/>
          <w:sz w:val="20"/>
          <w:szCs w:val="20"/>
          <w:lang w:val="sr-Latn-ME"/>
        </w:rPr>
        <w:t>02</w:t>
      </w:r>
      <w:r w:rsidRPr="0071296D">
        <w:rPr>
          <w:rFonts w:ascii="Tahoma" w:hAnsi="Tahoma" w:cs="Tahoma"/>
          <w:sz w:val="20"/>
          <w:szCs w:val="20"/>
          <w:lang w:val="sr-Latn-ME"/>
        </w:rPr>
        <w:t>.201</w:t>
      </w:r>
      <w:r w:rsidR="00F92E12" w:rsidRPr="0071296D">
        <w:rPr>
          <w:rFonts w:ascii="Tahoma" w:hAnsi="Tahoma" w:cs="Tahoma"/>
          <w:sz w:val="20"/>
          <w:szCs w:val="20"/>
          <w:lang w:val="sr-Latn-ME"/>
        </w:rPr>
        <w:t>7</w:t>
      </w:r>
      <w:r w:rsidRPr="0071296D">
        <w:rPr>
          <w:rFonts w:ascii="Tahoma" w:hAnsi="Tahoma" w:cs="Tahoma"/>
          <w:sz w:val="20"/>
          <w:szCs w:val="20"/>
          <w:lang w:val="sr-Latn-ME"/>
        </w:rPr>
        <w:t>.godine donio:</w:t>
      </w:r>
    </w:p>
    <w:p w:rsidR="00C27303" w:rsidRPr="0071296D" w:rsidRDefault="00C27303" w:rsidP="00C27303">
      <w:pPr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>Z A K LJ U Č A K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Obustavl</w:t>
      </w:r>
      <w:r w:rsidR="00294122" w:rsidRPr="0071296D">
        <w:rPr>
          <w:rFonts w:ascii="Tahoma" w:hAnsi="Tahoma" w:cs="Tahoma"/>
          <w:sz w:val="20"/>
          <w:szCs w:val="20"/>
          <w:lang w:val="sr-Latn-ME"/>
        </w:rPr>
        <w:t xml:space="preserve">ja se 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postupak pokrenut po žalbi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smartTag w:uri="urn:schemas-microsoft-com:office:smarttags" w:element="stockticker">
        <w:r w:rsidRPr="0071296D">
          <w:rPr>
            <w:rFonts w:ascii="Tahoma" w:hAnsi="Tahoma" w:cs="Tahoma"/>
            <w:sz w:val="20"/>
            <w:szCs w:val="20"/>
            <w:lang w:val="sr-Latn-ME"/>
          </w:rPr>
          <w:t>NVO</w:t>
        </w:r>
      </w:smartTag>
      <w:r w:rsidRPr="0071296D">
        <w:rPr>
          <w:rFonts w:ascii="Tahoma" w:hAnsi="Tahoma" w:cs="Tahoma"/>
          <w:sz w:val="20"/>
          <w:szCs w:val="20"/>
          <w:lang w:val="sr-Latn-ME"/>
        </w:rPr>
        <w:t xml:space="preserve"> Mans </w:t>
      </w:r>
      <w:r w:rsidR="004D1E78" w:rsidRPr="0071296D">
        <w:rPr>
          <w:rFonts w:ascii="Tahoma" w:hAnsi="Tahoma" w:cs="Tahoma"/>
          <w:sz w:val="20"/>
          <w:szCs w:val="20"/>
          <w:lang w:val="sr-Latn-ME"/>
        </w:rPr>
        <w:t xml:space="preserve">br. </w:t>
      </w:r>
      <w:r w:rsidR="002A505E" w:rsidRPr="0071296D">
        <w:rPr>
          <w:rFonts w:ascii="Tahoma" w:hAnsi="Tahoma" w:cs="Tahoma"/>
          <w:sz w:val="20"/>
          <w:szCs w:val="20"/>
          <w:lang w:val="sr-Latn-ME"/>
        </w:rPr>
        <w:t>16/</w:t>
      </w:r>
      <w:r w:rsidR="00BD75AE">
        <w:rPr>
          <w:rFonts w:ascii="Tahoma" w:hAnsi="Tahoma" w:cs="Tahoma"/>
          <w:sz w:val="20"/>
          <w:szCs w:val="20"/>
          <w:lang w:val="sr-Latn-ME"/>
        </w:rPr>
        <w:t>106209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od 18. 01. 2017</w:t>
      </w:r>
      <w:r w:rsidR="004D1E78" w:rsidRPr="0071296D">
        <w:rPr>
          <w:rFonts w:ascii="Tahoma" w:hAnsi="Tahoma" w:cs="Tahoma"/>
          <w:sz w:val="20"/>
          <w:szCs w:val="20"/>
          <w:lang w:val="sr-Latn-ME"/>
        </w:rPr>
        <w:t xml:space="preserve">. godine 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izjavljenoj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zbog povrede pravila postupka-nedonošenja rješenja</w:t>
      </w:r>
      <w:r w:rsidRPr="0071296D">
        <w:rPr>
          <w:lang w:val="sr-Latn-ME"/>
        </w:rPr>
        <w:t xml:space="preserve"> </w:t>
      </w:r>
      <w:r w:rsidR="00CB5FE9" w:rsidRPr="0071296D">
        <w:rPr>
          <w:rFonts w:ascii="Tahoma" w:hAnsi="Tahoma" w:cs="Tahoma"/>
          <w:sz w:val="20"/>
          <w:szCs w:val="20"/>
          <w:lang w:val="sr-Latn-ME"/>
        </w:rPr>
        <w:t>Opštine Bar</w:t>
      </w:r>
      <w:r w:rsidR="00DC2082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294122" w:rsidRPr="0071296D">
        <w:rPr>
          <w:rFonts w:ascii="Tahoma" w:hAnsi="Tahoma" w:cs="Tahoma"/>
          <w:sz w:val="20"/>
          <w:szCs w:val="20"/>
          <w:lang w:val="sr-Latn-ME"/>
        </w:rPr>
        <w:t>zbog odustanka od žalb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e</w:t>
      </w:r>
      <w:r w:rsidRPr="0071296D">
        <w:rPr>
          <w:rFonts w:ascii="Tahoma" w:hAnsi="Tahoma" w:cs="Tahoma"/>
          <w:sz w:val="20"/>
          <w:szCs w:val="20"/>
          <w:lang w:val="sr-Latn-ME"/>
        </w:rPr>
        <w:t>.</w:t>
      </w:r>
    </w:p>
    <w:p w:rsidR="00C27303" w:rsidRPr="0071296D" w:rsidRDefault="00C27303" w:rsidP="00C27303">
      <w:pPr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>O b r a z l o ž e nj e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NVO Mans podnijela je žalb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u</w:t>
      </w:r>
      <w:r w:rsidR="009927CC" w:rsidRPr="0071296D">
        <w:rPr>
          <w:rFonts w:ascii="Tahoma" w:hAnsi="Tahoma" w:cs="Tahoma"/>
          <w:sz w:val="20"/>
          <w:szCs w:val="20"/>
          <w:lang w:val="sr-Latn-ME"/>
        </w:rPr>
        <w:t xml:space="preserve"> zbog povrede pravila postupka</w:t>
      </w:r>
      <w:r w:rsidR="00F64255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4D1E78" w:rsidRPr="0071296D">
        <w:rPr>
          <w:rFonts w:ascii="Tahoma" w:hAnsi="Tahoma" w:cs="Tahoma"/>
          <w:sz w:val="20"/>
          <w:szCs w:val="20"/>
          <w:lang w:val="sr-Latn-ME"/>
        </w:rPr>
        <w:t xml:space="preserve">br. </w:t>
      </w:r>
      <w:r w:rsidR="002A505E" w:rsidRPr="0071296D">
        <w:rPr>
          <w:rFonts w:ascii="Tahoma" w:hAnsi="Tahoma" w:cs="Tahoma"/>
          <w:sz w:val="20"/>
          <w:szCs w:val="20"/>
          <w:lang w:val="sr-Latn-ME"/>
        </w:rPr>
        <w:t>16/</w:t>
      </w:r>
      <w:r w:rsidR="00BD75AE">
        <w:rPr>
          <w:rFonts w:ascii="Tahoma" w:hAnsi="Tahoma" w:cs="Tahoma"/>
          <w:sz w:val="20"/>
          <w:szCs w:val="20"/>
          <w:lang w:val="sr-Latn-ME"/>
        </w:rPr>
        <w:t>106209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od 18. 01. 2017</w:t>
      </w:r>
      <w:r w:rsidR="009927CC" w:rsidRPr="0071296D">
        <w:rPr>
          <w:rFonts w:ascii="Tahoma" w:hAnsi="Tahoma" w:cs="Tahoma"/>
          <w:sz w:val="20"/>
          <w:szCs w:val="20"/>
          <w:lang w:val="sr-Latn-ME"/>
        </w:rPr>
        <w:t xml:space="preserve">. godine </w:t>
      </w:r>
      <w:r w:rsidR="00CB5FE9" w:rsidRPr="0071296D">
        <w:rPr>
          <w:rFonts w:ascii="Tahoma" w:hAnsi="Tahoma" w:cs="Tahoma"/>
          <w:sz w:val="20"/>
          <w:szCs w:val="20"/>
          <w:lang w:val="sr-Latn-ME"/>
        </w:rPr>
        <w:t>Opštine Bar</w:t>
      </w:r>
      <w:r w:rsidR="00DC2082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Pr="0071296D">
        <w:rPr>
          <w:rFonts w:ascii="Tahoma" w:hAnsi="Tahoma" w:cs="Tahoma"/>
          <w:sz w:val="20"/>
          <w:szCs w:val="20"/>
          <w:lang w:val="sr-Latn-ME"/>
        </w:rPr>
        <w:t>zbog nedonošenja rješenja.</w:t>
      </w:r>
    </w:p>
    <w:p w:rsidR="00C27303" w:rsidRPr="0071296D" w:rsidRDefault="00BF0D49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 xml:space="preserve">NVO Mans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 xml:space="preserve"> je dana </w:t>
      </w:r>
      <w:r w:rsidR="00AA361C">
        <w:rPr>
          <w:rFonts w:ascii="Tahoma" w:hAnsi="Tahoma" w:cs="Tahoma"/>
          <w:sz w:val="20"/>
          <w:szCs w:val="20"/>
          <w:lang w:val="sr-Latn-ME"/>
        </w:rPr>
        <w:t>14</w:t>
      </w:r>
      <w:r w:rsidR="00025D50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02</w:t>
      </w:r>
      <w:r w:rsidR="00652818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652818" w:rsidRPr="0071296D">
        <w:rPr>
          <w:rFonts w:ascii="Tahoma" w:hAnsi="Tahoma" w:cs="Tahoma"/>
          <w:sz w:val="20"/>
          <w:szCs w:val="20"/>
          <w:lang w:val="sr-Latn-ME"/>
        </w:rPr>
        <w:t>201</w:t>
      </w:r>
      <w:r w:rsidR="0019092C" w:rsidRPr="0071296D">
        <w:rPr>
          <w:rFonts w:ascii="Tahoma" w:hAnsi="Tahoma" w:cs="Tahoma"/>
          <w:sz w:val="20"/>
          <w:szCs w:val="20"/>
          <w:lang w:val="sr-Latn-ME"/>
        </w:rPr>
        <w:t>7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godine</w:t>
      </w:r>
      <w:r w:rsidR="008C7BD9" w:rsidRPr="0071296D">
        <w:rPr>
          <w:rFonts w:ascii="Tahoma" w:hAnsi="Tahoma" w:cs="Tahoma"/>
          <w:sz w:val="20"/>
          <w:szCs w:val="20"/>
          <w:lang w:val="sr-Latn-ME"/>
        </w:rPr>
        <w:t xml:space="preserve"> dopisom </w:t>
      </w:r>
      <w:r w:rsidR="00310B0B" w:rsidRPr="0071296D">
        <w:rPr>
          <w:rFonts w:ascii="Tahoma" w:hAnsi="Tahoma" w:cs="Tahoma"/>
          <w:sz w:val="20"/>
          <w:szCs w:val="20"/>
          <w:lang w:val="sr-Latn-ME"/>
        </w:rPr>
        <w:t xml:space="preserve">br. </w:t>
      </w:r>
      <w:r w:rsidR="003A6D70" w:rsidRPr="0071296D">
        <w:rPr>
          <w:rFonts w:ascii="Tahoma" w:hAnsi="Tahoma" w:cs="Tahoma"/>
          <w:sz w:val="20"/>
          <w:szCs w:val="20"/>
          <w:lang w:val="sr-Latn-ME"/>
        </w:rPr>
        <w:t>07-43-</w:t>
      </w:r>
      <w:r w:rsidR="00260AC8">
        <w:rPr>
          <w:rFonts w:ascii="Tahoma" w:hAnsi="Tahoma" w:cs="Tahoma"/>
          <w:sz w:val="20"/>
          <w:szCs w:val="20"/>
          <w:lang w:val="sr-Latn-ME"/>
        </w:rPr>
        <w:t>19</w:t>
      </w:r>
      <w:r w:rsidR="00BD75AE">
        <w:rPr>
          <w:rFonts w:ascii="Tahoma" w:hAnsi="Tahoma" w:cs="Tahoma"/>
          <w:sz w:val="20"/>
          <w:szCs w:val="20"/>
          <w:lang w:val="sr-Latn-ME"/>
        </w:rPr>
        <w:t>74</w:t>
      </w:r>
      <w:r w:rsidR="007521F3" w:rsidRPr="0071296D">
        <w:rPr>
          <w:rFonts w:ascii="Tahoma" w:hAnsi="Tahoma" w:cs="Tahoma"/>
          <w:sz w:val="20"/>
          <w:szCs w:val="20"/>
          <w:lang w:val="sr-Latn-ME"/>
        </w:rPr>
        <w:t>-1/</w:t>
      </w:r>
      <w:r w:rsidR="0053513B" w:rsidRPr="0071296D">
        <w:rPr>
          <w:rFonts w:ascii="Tahoma" w:hAnsi="Tahoma" w:cs="Tahoma"/>
          <w:sz w:val="20"/>
          <w:szCs w:val="20"/>
          <w:lang w:val="sr-Latn-ME"/>
        </w:rPr>
        <w:t>17</w:t>
      </w:r>
      <w:r w:rsidR="004612C9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obavijestil</w:t>
      </w:r>
      <w:r w:rsidR="008C7BD9" w:rsidRPr="0071296D">
        <w:rPr>
          <w:rFonts w:ascii="Tahoma" w:hAnsi="Tahoma" w:cs="Tahoma"/>
          <w:sz w:val="20"/>
          <w:szCs w:val="20"/>
          <w:lang w:val="sr-Latn-ME"/>
        </w:rPr>
        <w:t>o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 xml:space="preserve">Agenciju da </w:t>
      </w:r>
      <w:r w:rsidR="008C7BD9" w:rsidRPr="0071296D">
        <w:rPr>
          <w:rFonts w:ascii="Tahoma" w:hAnsi="Tahoma" w:cs="Tahoma"/>
          <w:sz w:val="20"/>
          <w:szCs w:val="20"/>
          <w:lang w:val="sr-Latn-ME"/>
        </w:rPr>
        <w:t xml:space="preserve">NVO Mans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povlači žalbu, te se postupak po žalbi zbog povrede pravila postupka smatra okončanim.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U postupku po žalbi Savjet Agencije shodno članu 242 stav 2</w:t>
      </w:r>
      <w:r w:rsidRPr="0071296D">
        <w:rPr>
          <w:sz w:val="20"/>
          <w:szCs w:val="20"/>
          <w:lang w:val="sr-Latn-ME"/>
        </w:rPr>
        <w:t xml:space="preserve"> </w:t>
      </w:r>
      <w:r w:rsidRPr="0071296D">
        <w:rPr>
          <w:rFonts w:ascii="Tahoma" w:hAnsi="Tahoma" w:cs="Tahoma"/>
          <w:sz w:val="20"/>
          <w:szCs w:val="20"/>
          <w:lang w:val="sr-Latn-ME"/>
        </w:rPr>
        <w:t>Zakona o opštem upravnom postupku utvrdio da je podnosilac žalbe NVO Mans odustao od žalbe, pa je odlučeno kao u dispozitivu zaključka.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u w:val="single"/>
          <w:lang w:val="sr-Latn-ME"/>
        </w:rPr>
        <w:t>Pravna pouka: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Protiv ovog Zaključka može se pokrenuti Upravni spor u roku od 30 dana od dana prijema.</w:t>
      </w:r>
    </w:p>
    <w:p w:rsidR="00C27303" w:rsidRPr="0071296D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SAVJET AGENCIJE:</w:t>
      </w:r>
    </w:p>
    <w:p w:rsidR="00C27303" w:rsidRPr="0071296D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ME"/>
        </w:rPr>
      </w:pPr>
    </w:p>
    <w:p w:rsidR="00C27303" w:rsidRPr="0071296D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 xml:space="preserve">Predsjednik, </w:t>
      </w:r>
      <w:r w:rsidR="008C7BD9" w:rsidRPr="0071296D">
        <w:rPr>
          <w:rFonts w:ascii="Tahoma" w:hAnsi="Tahoma" w:cs="Tahoma"/>
          <w:b/>
          <w:sz w:val="20"/>
          <w:szCs w:val="20"/>
          <w:lang w:val="sr-Latn-ME"/>
        </w:rPr>
        <w:t>Muhamed Gjokaj</w:t>
      </w:r>
    </w:p>
    <w:p w:rsidR="00C27303" w:rsidRPr="0071296D" w:rsidRDefault="00C27303" w:rsidP="00C27303">
      <w:pPr>
        <w:rPr>
          <w:lang w:val="sr-Latn-ME"/>
        </w:rPr>
      </w:pPr>
    </w:p>
    <w:p w:rsidR="0040593A" w:rsidRPr="0071296D" w:rsidRDefault="0040593A" w:rsidP="00A9450B">
      <w:pPr>
        <w:pStyle w:val="NoSpacing"/>
        <w:rPr>
          <w:rFonts w:ascii="Tahoma" w:hAnsi="Tahoma" w:cs="Tahoma"/>
          <w:b/>
          <w:sz w:val="20"/>
          <w:szCs w:val="20"/>
          <w:lang w:val="sr-Latn-ME"/>
        </w:rPr>
      </w:pPr>
      <w:bookmarkStart w:id="0" w:name="_GoBack"/>
      <w:bookmarkEnd w:id="0"/>
    </w:p>
    <w:sectPr w:rsidR="0040593A" w:rsidRPr="0071296D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F62" w:rsidRDefault="00D02F62">
      <w:pPr>
        <w:spacing w:after="0" w:line="240" w:lineRule="auto"/>
      </w:pPr>
      <w:r>
        <w:separator/>
      </w:r>
    </w:p>
  </w:endnote>
  <w:endnote w:type="continuationSeparator" w:id="0">
    <w:p w:rsidR="00D02F62" w:rsidRDefault="00D02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02F6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02F62" w:rsidP="00EA2993">
    <w:pPr>
      <w:pStyle w:val="Footer"/>
      <w:rPr>
        <w:b/>
        <w:sz w:val="16"/>
        <w:szCs w:val="16"/>
      </w:rPr>
    </w:pPr>
  </w:p>
  <w:p w:rsidR="0090753B" w:rsidRPr="00E62A90" w:rsidRDefault="00D02F6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02F6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02F62" w:rsidP="00E03674">
    <w:pPr>
      <w:pStyle w:val="Footer"/>
      <w:jc w:val="center"/>
      <w:rPr>
        <w:sz w:val="16"/>
        <w:szCs w:val="16"/>
      </w:rPr>
    </w:pPr>
  </w:p>
  <w:p w:rsidR="0090753B" w:rsidRPr="002B6C39" w:rsidRDefault="00D02F62">
    <w:pPr>
      <w:pStyle w:val="Footer"/>
    </w:pPr>
  </w:p>
  <w:p w:rsidR="0090753B" w:rsidRDefault="00D02F6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02F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F62" w:rsidRDefault="00D02F62">
      <w:pPr>
        <w:spacing w:after="0" w:line="240" w:lineRule="auto"/>
      </w:pPr>
      <w:r>
        <w:separator/>
      </w:r>
    </w:p>
  </w:footnote>
  <w:footnote w:type="continuationSeparator" w:id="0">
    <w:p w:rsidR="00D02F62" w:rsidRDefault="00D02F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02F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02F6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02F6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1725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3F5"/>
    <w:rsid w:val="00120C90"/>
    <w:rsid w:val="00125AAF"/>
    <w:rsid w:val="00126105"/>
    <w:rsid w:val="001435B2"/>
    <w:rsid w:val="001572C3"/>
    <w:rsid w:val="0015733C"/>
    <w:rsid w:val="001710BF"/>
    <w:rsid w:val="001732A9"/>
    <w:rsid w:val="00173757"/>
    <w:rsid w:val="00186C75"/>
    <w:rsid w:val="0019092C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0AC8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A505E"/>
    <w:rsid w:val="002B5D82"/>
    <w:rsid w:val="002B7436"/>
    <w:rsid w:val="002E2EF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03B0"/>
    <w:rsid w:val="00385B93"/>
    <w:rsid w:val="00386C19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5FCA"/>
    <w:rsid w:val="00446271"/>
    <w:rsid w:val="00447BD4"/>
    <w:rsid w:val="00452133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0FD"/>
    <w:rsid w:val="005213AB"/>
    <w:rsid w:val="00523B26"/>
    <w:rsid w:val="0053513B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D3F82"/>
    <w:rsid w:val="005E6B3B"/>
    <w:rsid w:val="005F56C1"/>
    <w:rsid w:val="0060057D"/>
    <w:rsid w:val="006108B9"/>
    <w:rsid w:val="0061526D"/>
    <w:rsid w:val="00625A59"/>
    <w:rsid w:val="0063007B"/>
    <w:rsid w:val="0064251C"/>
    <w:rsid w:val="00652818"/>
    <w:rsid w:val="00676C09"/>
    <w:rsid w:val="006806F8"/>
    <w:rsid w:val="00692573"/>
    <w:rsid w:val="006B1DC1"/>
    <w:rsid w:val="006D5ABC"/>
    <w:rsid w:val="006E2976"/>
    <w:rsid w:val="006E35E8"/>
    <w:rsid w:val="006E5C99"/>
    <w:rsid w:val="007075B7"/>
    <w:rsid w:val="0071296D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7F33DB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28BE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3A6"/>
    <w:rsid w:val="00A5161E"/>
    <w:rsid w:val="00A5163D"/>
    <w:rsid w:val="00A51859"/>
    <w:rsid w:val="00A70C11"/>
    <w:rsid w:val="00A7299D"/>
    <w:rsid w:val="00A9450B"/>
    <w:rsid w:val="00AA361C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66656"/>
    <w:rsid w:val="00B7263A"/>
    <w:rsid w:val="00B77023"/>
    <w:rsid w:val="00B804D3"/>
    <w:rsid w:val="00B8141C"/>
    <w:rsid w:val="00B9751A"/>
    <w:rsid w:val="00BB48FC"/>
    <w:rsid w:val="00BC49DF"/>
    <w:rsid w:val="00BD1DB7"/>
    <w:rsid w:val="00BD75AE"/>
    <w:rsid w:val="00BD7D8F"/>
    <w:rsid w:val="00BE1CF4"/>
    <w:rsid w:val="00BF0D49"/>
    <w:rsid w:val="00C0628F"/>
    <w:rsid w:val="00C22644"/>
    <w:rsid w:val="00C27303"/>
    <w:rsid w:val="00C35F30"/>
    <w:rsid w:val="00C4378F"/>
    <w:rsid w:val="00C43BFA"/>
    <w:rsid w:val="00C67713"/>
    <w:rsid w:val="00C700E0"/>
    <w:rsid w:val="00C74FC4"/>
    <w:rsid w:val="00C768F8"/>
    <w:rsid w:val="00C91269"/>
    <w:rsid w:val="00C92F93"/>
    <w:rsid w:val="00CA6E36"/>
    <w:rsid w:val="00CA78F4"/>
    <w:rsid w:val="00CB5FE9"/>
    <w:rsid w:val="00CC0EE1"/>
    <w:rsid w:val="00CC29AC"/>
    <w:rsid w:val="00CC63B9"/>
    <w:rsid w:val="00CD67A3"/>
    <w:rsid w:val="00CF1337"/>
    <w:rsid w:val="00CF3E7F"/>
    <w:rsid w:val="00D02F62"/>
    <w:rsid w:val="00D2263C"/>
    <w:rsid w:val="00D24442"/>
    <w:rsid w:val="00D41D45"/>
    <w:rsid w:val="00D50F98"/>
    <w:rsid w:val="00D76F16"/>
    <w:rsid w:val="00D812CE"/>
    <w:rsid w:val="00D86342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DE34E5"/>
    <w:rsid w:val="00E2219D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E12"/>
    <w:rsid w:val="00FA2B1B"/>
    <w:rsid w:val="00FA48A4"/>
    <w:rsid w:val="00FA4CCD"/>
    <w:rsid w:val="00FB24E3"/>
    <w:rsid w:val="00FB29C0"/>
    <w:rsid w:val="00FC434F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1893C08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9DD47-B54A-4855-BBCC-C8C60AC13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33</cp:revision>
  <cp:lastPrinted>2016-06-09T10:05:00Z</cp:lastPrinted>
  <dcterms:created xsi:type="dcterms:W3CDTF">2016-12-01T08:28:00Z</dcterms:created>
  <dcterms:modified xsi:type="dcterms:W3CDTF">2017-11-24T07:04:00Z</dcterms:modified>
</cp:coreProperties>
</file>