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80" w:rsidRPr="0002657D" w:rsidRDefault="00B00580" w:rsidP="00D74577">
      <w:pPr>
        <w:jc w:val="both"/>
        <w:rPr>
          <w:rFonts w:ascii="Tahoma" w:hAnsi="Tahoma" w:cs="Tahoma"/>
          <w:lang w:val="sr-Latn-CS"/>
        </w:rPr>
      </w:pPr>
      <w:bookmarkStart w:id="0" w:name="_GoBack"/>
      <w:bookmarkEnd w:id="0"/>
      <w:r w:rsidRPr="0002657D">
        <w:rPr>
          <w:rFonts w:ascii="Tahoma" w:hAnsi="Tahoma" w:cs="Tahoma"/>
          <w:noProof/>
          <w:lang w:val="sr-Latn-ME" w:eastAsia="sr-Latn-ME"/>
        </w:rPr>
        <w:drawing>
          <wp:anchor distT="0" distB="0" distL="114300" distR="114300" simplePos="0" relativeHeight="251660288" behindDoc="0" locked="0" layoutInCell="1" allowOverlap="1" wp14:anchorId="69670DBB" wp14:editId="31869F98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657D">
        <w:rPr>
          <w:rFonts w:ascii="Tahoma" w:hAnsi="Tahoma" w:cs="Tahoma"/>
          <w:noProof/>
          <w:lang w:val="sr-Latn-ME" w:eastAsia="sr-Latn-ME"/>
        </w:rPr>
        <w:drawing>
          <wp:anchor distT="0" distB="0" distL="114300" distR="114300" simplePos="0" relativeHeight="251659264" behindDoc="0" locked="0" layoutInCell="1" allowOverlap="1" wp14:anchorId="14A549D6" wp14:editId="240E5263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0580" w:rsidRPr="0002657D" w:rsidRDefault="00B00580" w:rsidP="00D74577">
      <w:pPr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lang w:val="sr-Latn-CS"/>
        </w:rPr>
        <w:t>C R N A   G O R A</w:t>
      </w:r>
    </w:p>
    <w:p w:rsidR="00B00580" w:rsidRPr="0002657D" w:rsidRDefault="00B00580" w:rsidP="00D74577">
      <w:pPr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lang w:val="sr-Latn-CS"/>
        </w:rPr>
        <w:t>AGENCIJA ZA ZAŠTITU LIČNIH PODATAKA</w:t>
      </w:r>
    </w:p>
    <w:p w:rsidR="00B00580" w:rsidRPr="0002657D" w:rsidRDefault="00B00580" w:rsidP="00D74577">
      <w:pPr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lang w:val="sr-Latn-CS"/>
        </w:rPr>
        <w:t>I SLOBODAN PRISTUP INFORMACIJAMA</w:t>
      </w:r>
    </w:p>
    <w:p w:rsidR="00B00580" w:rsidRPr="0002657D" w:rsidRDefault="00B00580" w:rsidP="00D74577">
      <w:pPr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B69EB" wp14:editId="1D9B40ED">
                <wp:simplePos x="0" y="0"/>
                <wp:positionH relativeFrom="column">
                  <wp:align>left</wp:align>
                </wp:positionH>
                <wp:positionV relativeFrom="paragraph">
                  <wp:posOffset>104140</wp:posOffset>
                </wp:positionV>
                <wp:extent cx="5660136" cy="9144"/>
                <wp:effectExtent l="0" t="0" r="36195" b="2921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0136" cy="914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669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.2pt;width:445.7pt;height:.7pt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" strokecolor="red"/>
            </w:pict>
          </mc:Fallback>
        </mc:AlternateContent>
      </w:r>
    </w:p>
    <w:p w:rsidR="004E1540" w:rsidRPr="00052EB0" w:rsidRDefault="001C40B6" w:rsidP="00D74577">
      <w:pPr>
        <w:jc w:val="both"/>
        <w:rPr>
          <w:rFonts w:ascii="Tahoma" w:hAnsi="Tahoma" w:cs="Tahoma"/>
          <w:b/>
          <w:lang w:val="sr-Latn-CS"/>
        </w:rPr>
      </w:pPr>
      <w:r w:rsidRPr="00052EB0">
        <w:rPr>
          <w:rFonts w:ascii="Tahoma" w:hAnsi="Tahoma" w:cs="Tahoma"/>
          <w:b/>
          <w:lang w:val="sr-Latn-CS"/>
        </w:rPr>
        <w:t>Br</w:t>
      </w:r>
      <w:r w:rsidR="007B2300" w:rsidRPr="00052EB0">
        <w:rPr>
          <w:rFonts w:ascii="Tahoma" w:hAnsi="Tahoma" w:cs="Tahoma"/>
          <w:b/>
          <w:lang w:val="sr-Latn-CS"/>
        </w:rPr>
        <w:t xml:space="preserve">: </w:t>
      </w:r>
      <w:r w:rsidR="00052EB0" w:rsidRPr="00052EB0">
        <w:rPr>
          <w:rFonts w:ascii="Tahoma" w:hAnsi="Tahoma" w:cs="Tahoma"/>
          <w:b/>
          <w:lang w:val="sr-Latn-CS"/>
        </w:rPr>
        <w:t>06-11-3191-3</w:t>
      </w:r>
      <w:r w:rsidR="00F9169B" w:rsidRPr="00052EB0">
        <w:rPr>
          <w:rFonts w:ascii="Tahoma" w:hAnsi="Tahoma" w:cs="Tahoma"/>
          <w:b/>
          <w:lang w:val="sr-Latn-CS"/>
        </w:rPr>
        <w:t>/25</w:t>
      </w:r>
    </w:p>
    <w:p w:rsidR="007B2300" w:rsidRPr="00052EB0" w:rsidRDefault="001C40B6" w:rsidP="00D74577">
      <w:pPr>
        <w:jc w:val="both"/>
        <w:rPr>
          <w:rFonts w:ascii="Tahoma" w:hAnsi="Tahoma" w:cs="Tahoma"/>
          <w:b/>
          <w:lang w:val="sr-Latn-CS"/>
        </w:rPr>
      </w:pPr>
      <w:r w:rsidRPr="00052EB0">
        <w:rPr>
          <w:rFonts w:ascii="Tahoma" w:hAnsi="Tahoma" w:cs="Tahoma"/>
          <w:b/>
          <w:lang w:val="sr-Latn-CS"/>
        </w:rPr>
        <w:t>Podgorica,</w:t>
      </w:r>
      <w:r w:rsidR="009C09D8" w:rsidRPr="00052EB0">
        <w:rPr>
          <w:rFonts w:ascii="Tahoma" w:hAnsi="Tahoma" w:cs="Tahoma"/>
          <w:b/>
          <w:lang w:val="sr-Latn-CS"/>
        </w:rPr>
        <w:t xml:space="preserve"> </w:t>
      </w:r>
      <w:r w:rsidR="00052EB0" w:rsidRPr="00052EB0">
        <w:rPr>
          <w:rFonts w:ascii="Tahoma" w:hAnsi="Tahoma" w:cs="Tahoma"/>
          <w:b/>
          <w:lang w:val="sr-Latn-CS"/>
        </w:rPr>
        <w:t>29.05.2025.</w:t>
      </w:r>
    </w:p>
    <w:p w:rsidR="00835168" w:rsidRPr="00052EB0" w:rsidRDefault="00835168" w:rsidP="00D74577">
      <w:pPr>
        <w:jc w:val="both"/>
        <w:rPr>
          <w:rFonts w:ascii="Tahoma" w:hAnsi="Tahoma" w:cs="Tahoma"/>
          <w:b/>
          <w:lang w:val="sr-Latn-CS"/>
        </w:rPr>
      </w:pPr>
    </w:p>
    <w:p w:rsidR="00C77DF0" w:rsidRPr="0002657D" w:rsidRDefault="00842259" w:rsidP="00D74577">
      <w:pPr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lang w:val="sr-Latn-CS"/>
        </w:rPr>
        <w:t>Odlučujući po Zahtjevu br. 06-11-</w:t>
      </w:r>
      <w:r w:rsidR="001E6C03">
        <w:rPr>
          <w:rFonts w:ascii="Tahoma" w:hAnsi="Tahoma" w:cs="Tahoma"/>
          <w:lang w:val="sr-Latn-CS"/>
        </w:rPr>
        <w:t>3191</w:t>
      </w:r>
      <w:r w:rsidRPr="0002657D">
        <w:rPr>
          <w:rFonts w:ascii="Tahoma" w:hAnsi="Tahoma" w:cs="Tahoma"/>
          <w:lang w:val="sr-Latn-CS"/>
        </w:rPr>
        <w:t>-1/25 od 23.04.2025. godine, upućenog od strane Ministarstva pravde, kojim se od Agencije za zaštitu ličnih podataka i slobodan pristup informacijama traži mišljenje da li su u skladu sa Zakonom o zaštiti podataka o ličnosti („Sl. List CG“, b</w:t>
      </w:r>
      <w:r w:rsidR="002D5962">
        <w:rPr>
          <w:rFonts w:ascii="Tahoma" w:hAnsi="Tahoma" w:cs="Tahoma"/>
          <w:lang w:val="sr-Latn-CS"/>
        </w:rPr>
        <w:t xml:space="preserve">r. 79/08, 70/09, 44/12, </w:t>
      </w:r>
      <w:r w:rsidR="00611D75" w:rsidRPr="0002657D">
        <w:rPr>
          <w:rFonts w:ascii="Tahoma" w:hAnsi="Tahoma" w:cs="Tahoma"/>
          <w:lang w:val="sr-Latn-CS"/>
        </w:rPr>
        <w:t>22/17</w:t>
      </w:r>
      <w:r w:rsidR="002D5962">
        <w:rPr>
          <w:rFonts w:ascii="Tahoma" w:hAnsi="Tahoma" w:cs="Tahoma"/>
          <w:lang w:val="sr-Latn-CS"/>
        </w:rPr>
        <w:t xml:space="preserve"> i 77/24</w:t>
      </w:r>
      <w:r w:rsidR="00611D75" w:rsidRPr="0002657D">
        <w:rPr>
          <w:rFonts w:ascii="Tahoma" w:hAnsi="Tahoma" w:cs="Tahoma"/>
          <w:lang w:val="sr-Latn-CS"/>
        </w:rPr>
        <w:t>)</w:t>
      </w:r>
      <w:r w:rsidRPr="0002657D">
        <w:rPr>
          <w:rFonts w:ascii="Tahoma" w:hAnsi="Tahoma" w:cs="Tahoma"/>
          <w:lang w:val="sr-Latn-CS"/>
        </w:rPr>
        <w:t xml:space="preserve"> odredbe</w:t>
      </w:r>
      <w:r w:rsidR="00611D75" w:rsidRPr="0002657D">
        <w:rPr>
          <w:rFonts w:ascii="Tahoma" w:hAnsi="Tahoma" w:cs="Tahoma"/>
          <w:lang w:val="sr-Latn-CS"/>
        </w:rPr>
        <w:t xml:space="preserve"> Predloga zakona o izmjenama </w:t>
      </w:r>
      <w:r w:rsidR="00C77DF0" w:rsidRPr="0002657D">
        <w:rPr>
          <w:rFonts w:ascii="Tahoma" w:hAnsi="Tahoma" w:cs="Tahoma"/>
          <w:lang w:val="sr-Latn-CS"/>
        </w:rPr>
        <w:t>i</w:t>
      </w:r>
      <w:r w:rsidR="00611D75" w:rsidRPr="0002657D">
        <w:rPr>
          <w:rFonts w:ascii="Tahoma" w:hAnsi="Tahoma" w:cs="Tahoma"/>
          <w:lang w:val="sr-Latn-CS"/>
        </w:rPr>
        <w:t xml:space="preserve"> dopunama Zakona o sprečavanju korupcije</w:t>
      </w:r>
      <w:r w:rsidR="00C77DF0" w:rsidRPr="0002657D">
        <w:rPr>
          <w:rFonts w:ascii="Tahoma" w:hAnsi="Tahoma" w:cs="Tahoma"/>
          <w:lang w:val="sr-Latn-CS"/>
        </w:rPr>
        <w:t xml:space="preserve">, Savjet Agencije </w:t>
      </w:r>
      <w:r w:rsidR="00F9169B">
        <w:rPr>
          <w:rFonts w:ascii="Tahoma" w:hAnsi="Tahoma" w:cs="Tahoma"/>
          <w:lang w:val="sr-Latn-CS"/>
        </w:rPr>
        <w:t>je na sjednici održanoj dana 29.05.2025. godine</w:t>
      </w:r>
      <w:r w:rsidR="00C77DF0" w:rsidRPr="0002657D">
        <w:rPr>
          <w:rFonts w:ascii="Tahoma" w:hAnsi="Tahoma" w:cs="Tahoma"/>
          <w:lang w:val="sr-Latn-CS"/>
        </w:rPr>
        <w:t xml:space="preserve"> donio sljedeće </w:t>
      </w:r>
    </w:p>
    <w:p w:rsidR="00C77DF0" w:rsidRPr="0002657D" w:rsidRDefault="00C77DF0" w:rsidP="00D74577">
      <w:pPr>
        <w:jc w:val="both"/>
        <w:rPr>
          <w:rFonts w:ascii="Tahoma" w:hAnsi="Tahoma" w:cs="Tahoma"/>
          <w:lang w:val="sr-Latn-CS"/>
        </w:rPr>
      </w:pPr>
    </w:p>
    <w:p w:rsidR="00842259" w:rsidRPr="0002657D" w:rsidRDefault="00C77DF0" w:rsidP="00D74577">
      <w:pPr>
        <w:jc w:val="center"/>
        <w:rPr>
          <w:rFonts w:ascii="Tahoma" w:hAnsi="Tahoma" w:cs="Tahoma"/>
          <w:b/>
          <w:lang w:val="sr-Latn-CS"/>
        </w:rPr>
      </w:pPr>
      <w:r w:rsidRPr="0002657D">
        <w:rPr>
          <w:rFonts w:ascii="Tahoma" w:hAnsi="Tahoma" w:cs="Tahoma"/>
          <w:b/>
          <w:lang w:val="sr-Latn-CS"/>
        </w:rPr>
        <w:t>M I Š LJ E NJ E</w:t>
      </w:r>
    </w:p>
    <w:p w:rsidR="002F6F4C" w:rsidRPr="0002657D" w:rsidRDefault="002F6F4C" w:rsidP="00D74577">
      <w:pPr>
        <w:jc w:val="center"/>
        <w:rPr>
          <w:rFonts w:ascii="Tahoma" w:hAnsi="Tahoma" w:cs="Tahoma"/>
          <w:b/>
          <w:lang w:val="sr-Latn-CS"/>
        </w:rPr>
      </w:pPr>
    </w:p>
    <w:p w:rsidR="002F6F4C" w:rsidRPr="0002657D" w:rsidRDefault="002F6F4C" w:rsidP="002D5962">
      <w:pPr>
        <w:jc w:val="both"/>
        <w:rPr>
          <w:rFonts w:ascii="Tahoma" w:hAnsi="Tahoma" w:cs="Tahoma"/>
          <w:b/>
          <w:lang w:val="sr-Latn-CS"/>
        </w:rPr>
      </w:pPr>
      <w:r w:rsidRPr="0002657D">
        <w:rPr>
          <w:rFonts w:ascii="Tahoma" w:hAnsi="Tahoma" w:cs="Tahoma"/>
          <w:b/>
          <w:bCs/>
          <w:lang w:val="sr-Latn-CS"/>
        </w:rPr>
        <w:t xml:space="preserve">Predložene odredbe Predloga Zakona o </w:t>
      </w:r>
      <w:r w:rsidR="002D5962">
        <w:rPr>
          <w:rFonts w:ascii="Tahoma" w:hAnsi="Tahoma" w:cs="Tahoma"/>
          <w:b/>
          <w:bCs/>
          <w:lang w:val="sr-Latn-CS"/>
        </w:rPr>
        <w:t xml:space="preserve">izmjenama i dopunama Zakona o sprečavanju korupcije </w:t>
      </w:r>
      <w:r w:rsidRPr="0002657D">
        <w:rPr>
          <w:rFonts w:ascii="Tahoma" w:hAnsi="Tahoma" w:cs="Tahoma"/>
          <w:b/>
          <w:bCs/>
          <w:lang w:val="sr-Latn-CS"/>
        </w:rPr>
        <w:t xml:space="preserve">potrebno </w:t>
      </w:r>
      <w:r w:rsidR="002D5962">
        <w:rPr>
          <w:rFonts w:ascii="Tahoma" w:hAnsi="Tahoma" w:cs="Tahoma"/>
          <w:b/>
          <w:bCs/>
          <w:lang w:val="sr-Latn-CS"/>
        </w:rPr>
        <w:t xml:space="preserve">je </w:t>
      </w:r>
      <w:r w:rsidRPr="0002657D">
        <w:rPr>
          <w:rFonts w:ascii="Tahoma" w:hAnsi="Tahoma" w:cs="Tahoma"/>
          <w:b/>
          <w:bCs/>
          <w:lang w:val="sr-Latn-CS"/>
        </w:rPr>
        <w:t>dodatno uskladiti sa Zakonom o zaštiti podataka o ličnosti</w:t>
      </w:r>
      <w:r w:rsidR="00835168" w:rsidRPr="0002657D">
        <w:rPr>
          <w:rFonts w:ascii="Tahoma" w:hAnsi="Tahoma" w:cs="Tahoma"/>
          <w:b/>
          <w:bCs/>
          <w:lang w:val="sr-Latn-CS"/>
        </w:rPr>
        <w:t>.</w:t>
      </w:r>
    </w:p>
    <w:p w:rsidR="00C77DF0" w:rsidRDefault="00C77DF0" w:rsidP="00D74577">
      <w:pPr>
        <w:jc w:val="both"/>
        <w:rPr>
          <w:rFonts w:ascii="Tahoma" w:hAnsi="Tahoma" w:cs="Tahoma"/>
          <w:lang w:val="sr-Latn-CS"/>
        </w:rPr>
      </w:pPr>
    </w:p>
    <w:p w:rsidR="002D5962" w:rsidRPr="002D5962" w:rsidRDefault="002D5962" w:rsidP="002D5962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O b r a z l o ž e nj e</w:t>
      </w:r>
    </w:p>
    <w:p w:rsidR="00850F06" w:rsidRPr="0002657D" w:rsidRDefault="00850F06" w:rsidP="00D74577">
      <w:pPr>
        <w:jc w:val="both"/>
        <w:rPr>
          <w:rFonts w:ascii="Tahoma" w:hAnsi="Tahoma" w:cs="Tahoma"/>
          <w:lang w:val="sr-Latn-CS"/>
        </w:rPr>
      </w:pPr>
    </w:p>
    <w:p w:rsidR="00D91E61" w:rsidRDefault="00DC0822" w:rsidP="00D74577">
      <w:pPr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lang w:val="sr-Latn-CS"/>
        </w:rPr>
        <w:t>Dana 23.04.2025. godine ova Agencija je primila Zahtjev Ministarstva pravde Crne Gore radi davanja mišljenja da li su pojedina predložena rješenja Predloga zakona o izmjenama i dopunama Zakona o sprečavanju korupcije u skladu sa Zakonom o zaštiti podataka o ličnosti</w:t>
      </w:r>
      <w:r w:rsidR="007F2D93" w:rsidRPr="0002657D">
        <w:rPr>
          <w:rFonts w:ascii="Tahoma" w:hAnsi="Tahoma" w:cs="Tahoma"/>
          <w:lang w:val="sr-Latn-CS"/>
        </w:rPr>
        <w:t xml:space="preserve"> – ZZPL.</w:t>
      </w:r>
    </w:p>
    <w:p w:rsidR="002D5962" w:rsidRPr="0002657D" w:rsidRDefault="002D5962" w:rsidP="00D74577">
      <w:pPr>
        <w:jc w:val="both"/>
        <w:rPr>
          <w:rFonts w:ascii="Tahoma" w:hAnsi="Tahoma" w:cs="Tahoma"/>
          <w:lang w:val="sr-Latn-CS"/>
        </w:rPr>
      </w:pPr>
    </w:p>
    <w:p w:rsidR="00D91E61" w:rsidRPr="0002657D" w:rsidRDefault="00D91E61" w:rsidP="00D74577">
      <w:pPr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lang w:val="sr-Latn-CS"/>
        </w:rPr>
        <w:t>Postupajući u skladu sa članom 50 stav 1 tačka 3 Zakona</w:t>
      </w:r>
      <w:r w:rsidR="000D49F3" w:rsidRPr="0002657D">
        <w:rPr>
          <w:rFonts w:ascii="Tahoma" w:hAnsi="Tahoma" w:cs="Tahoma"/>
          <w:lang w:val="sr-Latn-CS"/>
        </w:rPr>
        <w:t xml:space="preserve"> o zaštiti podataka o ličnosti (</w:t>
      </w:r>
      <w:r w:rsidRPr="0002657D">
        <w:rPr>
          <w:rFonts w:ascii="Tahoma" w:hAnsi="Tahoma" w:cs="Tahoma"/>
          <w:lang w:val="sr-Latn-CS"/>
        </w:rPr>
        <w:t>,,Sl. List CG“, br. 79/08, 70/09</w:t>
      </w:r>
      <w:r w:rsidR="002D5962">
        <w:rPr>
          <w:rFonts w:ascii="Tahoma" w:hAnsi="Tahoma" w:cs="Tahoma"/>
          <w:lang w:val="sr-Latn-CS"/>
        </w:rPr>
        <w:t>, 44/12,  22/17 i 77/24) – ZZLP</w:t>
      </w:r>
      <w:r w:rsidRPr="0002657D">
        <w:rPr>
          <w:rFonts w:ascii="Tahoma" w:hAnsi="Tahoma" w:cs="Tahoma"/>
          <w:lang w:val="sr-Latn-CS"/>
        </w:rPr>
        <w:t xml:space="preserve">, u kojem se navodi da Agencija daje mišljenja u vezi sa primjenom ovog zakona, Savjet Agencije se prilikom donošenja mišljenja u vezi sa predmetnim pitanjem,  vodio isključivo  odredbama Zakona o zaštiti podataka o ličnosti, koji u članu 2, stavovima 1 i 2, precizno definiše osnovne principe obrade ličnih podataka. </w:t>
      </w:r>
    </w:p>
    <w:p w:rsidR="00835168" w:rsidRPr="0002657D" w:rsidRDefault="00D91E61" w:rsidP="00D74577">
      <w:pPr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lang w:val="sr-Latn-CS"/>
        </w:rPr>
        <w:t>Naime, ovaj zakon propisuje da se lični podaci moraju obrađivati na pošten i za</w:t>
      </w:r>
      <w:r w:rsidR="009475DB" w:rsidRPr="0002657D">
        <w:rPr>
          <w:rFonts w:ascii="Tahoma" w:hAnsi="Tahoma" w:cs="Tahoma"/>
          <w:lang w:val="sr-Latn-CS"/>
        </w:rPr>
        <w:t xml:space="preserve">konit način, što podrazumijeva </w:t>
      </w:r>
      <w:r w:rsidRPr="0002657D">
        <w:rPr>
          <w:rFonts w:ascii="Tahoma" w:hAnsi="Tahoma" w:cs="Tahoma"/>
          <w:lang w:val="sr-Latn-CS"/>
        </w:rPr>
        <w:t>da obrada mora biti u potpunosti u skladu sa pravnim normama i načelima</w:t>
      </w:r>
      <w:r w:rsidR="00907614" w:rsidRPr="0002657D">
        <w:rPr>
          <w:rFonts w:ascii="Tahoma" w:hAnsi="Tahoma" w:cs="Tahoma"/>
          <w:lang w:val="sr-Latn-CS"/>
        </w:rPr>
        <w:t xml:space="preserve"> zakonitosti i</w:t>
      </w:r>
      <w:r w:rsidRPr="0002657D">
        <w:rPr>
          <w:rFonts w:ascii="Tahoma" w:hAnsi="Tahoma" w:cs="Tahoma"/>
          <w:lang w:val="sr-Latn-CS"/>
        </w:rPr>
        <w:t xml:space="preserve"> pravičnosti. Takođe, u stavovima 1 i 2 </w:t>
      </w:r>
      <w:r w:rsidR="00E8694D">
        <w:rPr>
          <w:rFonts w:ascii="Tahoma" w:hAnsi="Tahoma" w:cs="Tahoma"/>
          <w:lang w:val="sr-Latn-CS"/>
        </w:rPr>
        <w:t>člana 2 Zakona</w:t>
      </w:r>
      <w:r w:rsidR="002D5962">
        <w:rPr>
          <w:rFonts w:ascii="Tahoma" w:hAnsi="Tahoma" w:cs="Tahoma"/>
          <w:lang w:val="sr-Latn-CS"/>
        </w:rPr>
        <w:t xml:space="preserve"> </w:t>
      </w:r>
      <w:r w:rsidRPr="0002657D">
        <w:rPr>
          <w:rFonts w:ascii="Tahoma" w:hAnsi="Tahoma" w:cs="Tahoma"/>
          <w:lang w:val="sr-Latn-CS"/>
        </w:rPr>
        <w:t xml:space="preserve">se naglašava da se lični podaci ne mogu obrađivati u obimu većem nego što je potrebno za ostvarivanje svrhe obrade, niti na način koji nije u skladu sa njihovom prvobitnom namjenom. Ova odredba osigurava da prikupljanje i korišćenje ličnih podataka bude strogo ograničeno na ono što je nužno i proporcionalno potrebama koje se žele postići, čime se štite osnovna prava i slobode pojedinaca. </w:t>
      </w:r>
      <w:r w:rsidR="00547075" w:rsidRPr="0002657D">
        <w:rPr>
          <w:rFonts w:ascii="Tahoma" w:hAnsi="Tahoma" w:cs="Tahoma"/>
          <w:lang w:val="sr-Latn-CS"/>
        </w:rPr>
        <w:t xml:space="preserve">Članom 4 </w:t>
      </w:r>
      <w:r w:rsidR="00E8694D">
        <w:rPr>
          <w:rFonts w:ascii="Tahoma" w:hAnsi="Tahoma" w:cs="Tahoma"/>
          <w:lang w:val="sr-Latn-CS"/>
        </w:rPr>
        <w:t xml:space="preserve">ovog </w:t>
      </w:r>
      <w:r w:rsidR="002D5962">
        <w:rPr>
          <w:rFonts w:ascii="Tahoma" w:hAnsi="Tahoma" w:cs="Tahoma"/>
          <w:lang w:val="sr-Latn-CS"/>
        </w:rPr>
        <w:t xml:space="preserve">Zakona </w:t>
      </w:r>
      <w:r w:rsidR="00547075" w:rsidRPr="0002657D">
        <w:rPr>
          <w:rFonts w:ascii="Tahoma" w:hAnsi="Tahoma" w:cs="Tahoma"/>
          <w:lang w:val="sr-Latn-CS"/>
        </w:rPr>
        <w:t xml:space="preserve">propisano je da se zaštita ličnih </w:t>
      </w:r>
      <w:r w:rsidR="00547075" w:rsidRPr="0002657D">
        <w:rPr>
          <w:rFonts w:ascii="Tahoma" w:hAnsi="Tahoma" w:cs="Tahoma"/>
          <w:lang w:val="sr-Latn-CS"/>
        </w:rPr>
        <w:lastRenderedPageBreak/>
        <w:t>podataka obezbjeđuje svakom licu bez obzira na državljanstvo, prebivalište, rasu, boju kože, pol, jezik, vjeru, političko i drugo uvjerenje, nacionalnost, socijalno porijeklo, imovno stanje, obrazovanje, društveni položaj ili drugo lično svojstvo.</w:t>
      </w:r>
      <w:r w:rsidR="00FD7AF2" w:rsidRPr="0002657D">
        <w:rPr>
          <w:rFonts w:ascii="Tahoma" w:hAnsi="Tahoma" w:cs="Tahoma"/>
          <w:lang w:val="sr-Latn-CS"/>
        </w:rPr>
        <w:t xml:space="preserve"> Članom 6 Zakona propisuje se da u slučaju kad su namjena ličnih podataka i način njihove obrade propisani zakonom, rukovalac zbirke ličnih podataka određuje se tim zakonom. Obrada ličnih podataka može se vršiti ukoliko za to postoji osnov u zakonu ili uz prethodnu saglasnost lica čiji se podaci obrađuju (član 10 ZZPL). Zakon o zaštiti podataka o ličnosti je sistemskog karaktera što podrazumijeva da ostali zakoni koji propisuju obradu ličnih podataka moraju biti usaglašeni sa istim. </w:t>
      </w:r>
      <w:r w:rsidR="00547075" w:rsidRPr="0002657D">
        <w:rPr>
          <w:rFonts w:ascii="Tahoma" w:hAnsi="Tahoma" w:cs="Tahoma"/>
          <w:lang w:val="sr-Latn-CS"/>
        </w:rPr>
        <w:t xml:space="preserve"> </w:t>
      </w:r>
    </w:p>
    <w:p w:rsidR="00DC0822" w:rsidRPr="0002657D" w:rsidRDefault="00D91E61" w:rsidP="00D74577">
      <w:pPr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lang w:val="sr-Latn-CS"/>
        </w:rPr>
        <w:t xml:space="preserve"> </w:t>
      </w:r>
      <w:r w:rsidR="00DC0822" w:rsidRPr="0002657D">
        <w:rPr>
          <w:rFonts w:ascii="Tahoma" w:hAnsi="Tahoma" w:cs="Tahoma"/>
          <w:lang w:val="sr-Latn-CS"/>
        </w:rPr>
        <w:t xml:space="preserve"> </w:t>
      </w:r>
    </w:p>
    <w:p w:rsidR="00500310" w:rsidRPr="0002657D" w:rsidRDefault="00FD7AF2" w:rsidP="00D74577">
      <w:pPr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lang w:val="sr-Latn-CS"/>
        </w:rPr>
        <w:t>Analizirajući odredbe Predloga zakona o izmjenama i dopunama Zakona o sprečavanju korupcije, s aspekta obrade i zaštite ličnih podataka od posebnog značaja su članovi 13, 14, 17 i 18</w:t>
      </w:r>
      <w:r w:rsidR="002D5962">
        <w:rPr>
          <w:rFonts w:ascii="Tahoma" w:hAnsi="Tahoma" w:cs="Tahoma"/>
          <w:lang w:val="sr-Latn-CS"/>
        </w:rPr>
        <w:t>,</w:t>
      </w:r>
      <w:r w:rsidRPr="0002657D">
        <w:rPr>
          <w:rFonts w:ascii="Tahoma" w:hAnsi="Tahoma" w:cs="Tahoma"/>
          <w:lang w:val="sr-Latn-CS"/>
        </w:rPr>
        <w:t xml:space="preserve"> s obzirom da bliže propisuju svrhu obrade ličnih podataka, kategorije lica čiji se podaci prikupljaju za određenu svrhu, pravo pristupa podacima, način obrade i korišćenja ličnih podataka kao i zaštitu podataka iz predmetnih Izvještaja. </w:t>
      </w:r>
    </w:p>
    <w:p w:rsidR="00835168" w:rsidRPr="0002657D" w:rsidRDefault="00835168" w:rsidP="00D74577">
      <w:pPr>
        <w:jc w:val="both"/>
        <w:rPr>
          <w:rFonts w:ascii="Tahoma" w:hAnsi="Tahoma" w:cs="Tahoma"/>
          <w:lang w:val="sr-Latn-CS"/>
        </w:rPr>
      </w:pPr>
    </w:p>
    <w:p w:rsidR="00500310" w:rsidRPr="0002657D" w:rsidRDefault="00500310" w:rsidP="00D74577">
      <w:pPr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lang w:val="sr-Latn-CS"/>
        </w:rPr>
        <w:t>Članom 13 Predloga zakona o izmjenama i dopunama Zakona o sprečavanju korupcije</w:t>
      </w:r>
      <w:r w:rsidR="00F509C0" w:rsidRPr="0002657D">
        <w:rPr>
          <w:rFonts w:ascii="Tahoma" w:hAnsi="Tahoma" w:cs="Tahoma"/>
          <w:lang w:val="sr-Latn-CS"/>
        </w:rPr>
        <w:t xml:space="preserve"> izvršena je izmjena člana 26 zakona kojim je</w:t>
      </w:r>
      <w:r w:rsidR="00D03AC9" w:rsidRPr="0002657D">
        <w:rPr>
          <w:rFonts w:ascii="Tahoma" w:hAnsi="Tahoma" w:cs="Tahoma"/>
          <w:lang w:val="sr-Latn-CS"/>
        </w:rPr>
        <w:t>, u stavu 1</w:t>
      </w:r>
      <w:r w:rsidR="00F509C0" w:rsidRPr="0002657D">
        <w:rPr>
          <w:rFonts w:ascii="Tahoma" w:hAnsi="Tahoma" w:cs="Tahoma"/>
          <w:lang w:val="sr-Latn-CS"/>
        </w:rPr>
        <w:t xml:space="preserve"> propisana sadržina Izvještaja o imovini i prihodima javnog funkcionera</w:t>
      </w:r>
      <w:r w:rsidR="00D03AC9" w:rsidRPr="0002657D">
        <w:rPr>
          <w:rFonts w:ascii="Tahoma" w:hAnsi="Tahoma" w:cs="Tahoma"/>
          <w:lang w:val="sr-Latn-CS"/>
        </w:rPr>
        <w:t>, koje isti unosi u obrazac koji utvrđuje Agencija i objavljuje na svojoj internet stranici. Izvještaj sadrži lične podatke javnog funkcionera, čla</w:t>
      </w:r>
      <w:r w:rsidR="009475DB" w:rsidRPr="0002657D">
        <w:rPr>
          <w:rFonts w:ascii="Tahoma" w:hAnsi="Tahoma" w:cs="Tahoma"/>
          <w:lang w:val="sr-Latn-CS"/>
        </w:rPr>
        <w:t>nova zajedničkog domaćinstva, podatke u vezi javne funkcije koju vrši kao i podatke o imovini i prihodima javnog funkcionera i članova zajedničkog domaćinstva iz člana 25 stav 1 ovog zakona u zemlji i inostranstvu.</w:t>
      </w:r>
      <w:r w:rsidR="00D03AC9" w:rsidRPr="0002657D">
        <w:rPr>
          <w:rFonts w:ascii="Tahoma" w:hAnsi="Tahoma" w:cs="Tahoma"/>
          <w:lang w:val="sr-Latn-CS"/>
        </w:rPr>
        <w:t xml:space="preserve">  </w:t>
      </w:r>
      <w:r w:rsidR="00F509C0" w:rsidRPr="0002657D">
        <w:rPr>
          <w:rFonts w:ascii="Tahoma" w:hAnsi="Tahoma" w:cs="Tahoma"/>
          <w:lang w:val="sr-Latn-CS"/>
        </w:rPr>
        <w:t xml:space="preserve"> </w:t>
      </w:r>
    </w:p>
    <w:p w:rsidR="00835168" w:rsidRPr="0002657D" w:rsidRDefault="00835168" w:rsidP="00D74577">
      <w:pPr>
        <w:jc w:val="both"/>
        <w:rPr>
          <w:rFonts w:ascii="Tahoma" w:hAnsi="Tahoma" w:cs="Tahoma"/>
          <w:lang w:val="sr-Latn-CS"/>
        </w:rPr>
      </w:pPr>
    </w:p>
    <w:p w:rsidR="00CC4ACF" w:rsidRPr="0002657D" w:rsidRDefault="00C73274" w:rsidP="00D74577">
      <w:pPr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lang w:val="sr-Latn-CS"/>
        </w:rPr>
        <w:t xml:space="preserve">Članom 14 Predloga zakona o izmjenama i dopunama propisano je da se poslije člana 27 dodaje novi član 27a </w:t>
      </w:r>
      <w:r w:rsidR="00CC4ACF" w:rsidRPr="0002657D">
        <w:rPr>
          <w:rFonts w:ascii="Tahoma" w:hAnsi="Tahoma" w:cs="Tahoma"/>
          <w:lang w:val="sr-Latn-CS"/>
        </w:rPr>
        <w:t>koji glasi:</w:t>
      </w:r>
    </w:p>
    <w:p w:rsidR="00CC4ACF" w:rsidRPr="0002657D" w:rsidRDefault="00CC4ACF" w:rsidP="00D74577">
      <w:pPr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lang w:val="sr-Latn-CS"/>
        </w:rPr>
        <w:t xml:space="preserve">„Radi provjere podataka iz Izvještaja, Agencija ima pristup podacima na računima javnog funkcionera i članova zajedničkog domaćinstva iz člana 25 stav 1 ovog zakona kod kreditnih institucija i drugih finansijskih institucija. </w:t>
      </w:r>
    </w:p>
    <w:p w:rsidR="00CC4ACF" w:rsidRPr="0002657D" w:rsidRDefault="00CC4ACF" w:rsidP="00D74577">
      <w:pPr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lang w:val="sr-Latn-CS"/>
        </w:rPr>
        <w:t>Podaci kojima Agencija ostvaruje pristup, u smislu stava 1 ovog člana, su podaci koji se odnose na prilive javnih funkcionera i članova zajedničkog domaćinstva, kao i na njihove štedne račune.</w:t>
      </w:r>
    </w:p>
    <w:p w:rsidR="00CC4ACF" w:rsidRPr="0002657D" w:rsidRDefault="00CC4ACF" w:rsidP="00D74577">
      <w:pPr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lang w:val="sr-Latn-CS"/>
        </w:rPr>
        <w:t xml:space="preserve">Pravo uvida u podatke iz stava 1 ovog člana ima direktor Agencije, ovlašćeni službenik iz člana 38 stav 1 ovog zakona, kao i službenik Agencije koji prema opisu posla vrši obradu ličnih podataka javnih funkcionera.     </w:t>
      </w:r>
    </w:p>
    <w:p w:rsidR="00234CEC" w:rsidRPr="0002657D" w:rsidRDefault="00CC4ACF" w:rsidP="00D74577">
      <w:pPr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lang w:val="sr-Latn-CS"/>
        </w:rPr>
        <w:t>Podaci iz stava 1 ovog člana mogu se koristiti samo u svrhu provjere podataka prijavljenih u Izvještaju i u druge svrhe se ne mogu koristiti.</w:t>
      </w:r>
    </w:p>
    <w:p w:rsidR="00234CEC" w:rsidRPr="0002657D" w:rsidRDefault="00234CEC" w:rsidP="00D74577">
      <w:pPr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lang w:val="sr-Latn-CS"/>
        </w:rPr>
        <w:t>Podaci iz stava 1 ovog člana mogu se čuvati u elektronskoj formi, u bazi podataka Agencije u zaštićenom serveru.</w:t>
      </w:r>
      <w:r w:rsidR="00CC4ACF" w:rsidRPr="0002657D">
        <w:rPr>
          <w:rFonts w:ascii="Tahoma" w:hAnsi="Tahoma" w:cs="Tahoma"/>
          <w:lang w:val="sr-Latn-CS"/>
        </w:rPr>
        <w:t xml:space="preserve"> </w:t>
      </w:r>
    </w:p>
    <w:p w:rsidR="00234CEC" w:rsidRPr="0002657D" w:rsidRDefault="00234CEC" w:rsidP="00D74577">
      <w:pPr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lang w:val="sr-Latn-CS"/>
        </w:rPr>
        <w:t xml:space="preserve">Pristup podacima iz stava 5 ovog člana može se ostvariti samo korišćenjem posebne zaštićene šifre za pristup tim podacima. </w:t>
      </w:r>
    </w:p>
    <w:p w:rsidR="00234CEC" w:rsidRPr="0002657D" w:rsidRDefault="00234CEC" w:rsidP="00D74577">
      <w:pPr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lang w:val="sr-Latn-CS"/>
        </w:rPr>
        <w:lastRenderedPageBreak/>
        <w:t>Podaci iz stava 1 ovog člana čuvaju se pet godina od dana pribavljanja tih podataka, a podaci iz stava 5 ovog člana deset godina od izvršavanja platne transakcije, odnosno od promjene na računu za plaćanje korisnika platnih usluga, u skladu sa zakonom kojim se uređuje platni promet.</w:t>
      </w:r>
    </w:p>
    <w:p w:rsidR="00234CEC" w:rsidRPr="0002657D" w:rsidRDefault="00234CEC" w:rsidP="00D74577">
      <w:pPr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lang w:val="sr-Latn-CS"/>
        </w:rPr>
        <w:t>Agencija je dužna da obezbijedi tehničke, kadrovske i organizacione mjere zaštite ličnih podataka, u skladu sa zakonom kojim se uređuje zaštita podataka o ličnosti.</w:t>
      </w:r>
    </w:p>
    <w:p w:rsidR="00C14A17" w:rsidRPr="0002657D" w:rsidRDefault="00234CEC" w:rsidP="00D74577">
      <w:pPr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lang w:val="sr-Latn-CS"/>
        </w:rPr>
        <w:t>Bliži način pristupa podacima na računima javnog funkcionera i članova zajedničkog domaćinstva iz člana 25 stav 1 ovog zakona kod kreditnih institucija i drugih finansijskih institucija i obrade tih podataka propisuje Ministarstvo.“</w:t>
      </w:r>
    </w:p>
    <w:p w:rsidR="00835168" w:rsidRPr="0002657D" w:rsidRDefault="00835168" w:rsidP="00D74577">
      <w:pPr>
        <w:jc w:val="both"/>
        <w:rPr>
          <w:rFonts w:ascii="Tahoma" w:hAnsi="Tahoma" w:cs="Tahoma"/>
          <w:lang w:val="sr-Latn-CS"/>
        </w:rPr>
      </w:pPr>
    </w:p>
    <w:p w:rsidR="00DB5F3D" w:rsidRPr="0002657D" w:rsidRDefault="00C14A17" w:rsidP="00D74577">
      <w:pPr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lang w:val="sr-Latn-CS"/>
        </w:rPr>
        <w:t>Tumačenjem prednje navedenog člana</w:t>
      </w:r>
      <w:r w:rsidR="00A042C3" w:rsidRPr="0002657D">
        <w:rPr>
          <w:rFonts w:ascii="Tahoma" w:hAnsi="Tahoma" w:cs="Tahoma"/>
          <w:lang w:val="sr-Latn-CS"/>
        </w:rPr>
        <w:t xml:space="preserve"> Predloga zakona</w:t>
      </w:r>
      <w:r w:rsidR="00F61EAB">
        <w:rPr>
          <w:rFonts w:ascii="Tahoma" w:hAnsi="Tahoma" w:cs="Tahoma"/>
          <w:lang w:val="sr-Latn-CS"/>
        </w:rPr>
        <w:t xml:space="preserve"> o izmjenama i dopunama Zakona o sprečavanju korupcije</w:t>
      </w:r>
      <w:r w:rsidRPr="0002657D">
        <w:rPr>
          <w:rFonts w:ascii="Tahoma" w:hAnsi="Tahoma" w:cs="Tahoma"/>
          <w:lang w:val="sr-Latn-CS"/>
        </w:rPr>
        <w:t xml:space="preserve">, vezano za provjeru, pristup i zaštitu podataka iz Izvještaja, Savjet Agencije ostaje pri stavu iznijetom u Mišljenju br. 06-11-13336-5/24 od 26.02.2025. godine, upućenom Ministarstvu pravde Crne Gore - </w:t>
      </w:r>
      <w:r w:rsidR="00234CEC" w:rsidRPr="0002657D">
        <w:rPr>
          <w:rFonts w:ascii="Tahoma" w:hAnsi="Tahoma" w:cs="Tahoma"/>
          <w:lang w:val="sr-Latn-CS"/>
        </w:rPr>
        <w:t xml:space="preserve"> </w:t>
      </w:r>
      <w:r w:rsidRPr="0002657D">
        <w:rPr>
          <w:rFonts w:ascii="Tahoma" w:hAnsi="Tahoma" w:cs="Tahoma"/>
          <w:lang w:val="sr-Latn-CS"/>
        </w:rPr>
        <w:t xml:space="preserve">Direktorata za krivično i građansko zakonodavstvo, </w:t>
      </w:r>
      <w:r w:rsidR="00DB5F3D" w:rsidRPr="0002657D">
        <w:rPr>
          <w:rFonts w:ascii="Tahoma" w:hAnsi="Tahoma" w:cs="Tahoma"/>
          <w:lang w:val="sr-Latn-CS"/>
        </w:rPr>
        <w:t xml:space="preserve">a odnosi se na član 11 Nacrta zakona o izmjenama i dopunama Zakona o sprečavanju korupcije kojim se bliže uređuje pristup podacima iz Izvještaja javnih funkcionera, u kojem se navodi da </w:t>
      </w:r>
      <w:r w:rsidRPr="0002657D">
        <w:rPr>
          <w:rFonts w:ascii="Tahoma" w:hAnsi="Tahoma" w:cs="Tahoma"/>
          <w:lang w:val="sr-Latn-CS"/>
        </w:rPr>
        <w:t xml:space="preserve">Agencija za sprečavanje korupcije nema svojstvo zakoskog korisnika ličnih podataka, bez usaglašavanja sa članom  204 Zakona o kreditnim institucijama i definisanja načina pristupa ličnim podacima, saglasno članu </w:t>
      </w:r>
      <w:r w:rsidR="00A042C3" w:rsidRPr="0002657D">
        <w:rPr>
          <w:rFonts w:ascii="Tahoma" w:hAnsi="Tahoma" w:cs="Tahoma"/>
          <w:lang w:val="sr-Latn-CS"/>
        </w:rPr>
        <w:t xml:space="preserve">17 i </w:t>
      </w:r>
      <w:r w:rsidRPr="0002657D">
        <w:rPr>
          <w:rFonts w:ascii="Tahoma" w:hAnsi="Tahoma" w:cs="Tahoma"/>
          <w:lang w:val="sr-Latn-CS"/>
        </w:rPr>
        <w:t>24 Zakona o zaštiti podataka o ličnosti.</w:t>
      </w:r>
      <w:r w:rsidR="00A042C3" w:rsidRPr="0002657D">
        <w:rPr>
          <w:rFonts w:ascii="Tahoma" w:hAnsi="Tahoma" w:cs="Tahoma"/>
          <w:lang w:val="sr-Latn-CS"/>
        </w:rPr>
        <w:t xml:space="preserve"> </w:t>
      </w:r>
    </w:p>
    <w:p w:rsidR="00835168" w:rsidRPr="0002657D" w:rsidRDefault="00835168" w:rsidP="00D74577">
      <w:pPr>
        <w:jc w:val="both"/>
        <w:rPr>
          <w:rFonts w:ascii="Tahoma" w:hAnsi="Tahoma" w:cs="Tahoma"/>
          <w:lang w:val="sr-Latn-CS"/>
        </w:rPr>
      </w:pPr>
    </w:p>
    <w:p w:rsidR="00C15002" w:rsidRPr="0002657D" w:rsidRDefault="00DB5F3D" w:rsidP="00D74577">
      <w:pPr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lang w:val="sr-Latn-CS"/>
        </w:rPr>
        <w:t>Članom 17 Predloga zakona</w:t>
      </w:r>
      <w:r w:rsidR="00F61EAB" w:rsidRPr="00F61EAB">
        <w:t xml:space="preserve"> </w:t>
      </w:r>
      <w:r w:rsidR="00F61EAB" w:rsidRPr="00F61EAB">
        <w:rPr>
          <w:rFonts w:ascii="Tahoma" w:hAnsi="Tahoma" w:cs="Tahoma"/>
          <w:lang w:val="sr-Latn-CS"/>
        </w:rPr>
        <w:t>o izmjenama i dopunama Zakona o sprečavanju korupcije</w:t>
      </w:r>
      <w:r w:rsidRPr="0002657D">
        <w:rPr>
          <w:rFonts w:ascii="Tahoma" w:hAnsi="Tahoma" w:cs="Tahoma"/>
          <w:lang w:val="sr-Latn-CS"/>
        </w:rPr>
        <w:t xml:space="preserve"> </w:t>
      </w:r>
      <w:r w:rsidR="00C15002" w:rsidRPr="0002657D">
        <w:rPr>
          <w:rFonts w:ascii="Tahoma" w:hAnsi="Tahoma" w:cs="Tahoma"/>
          <w:lang w:val="sr-Latn-CS"/>
        </w:rPr>
        <w:t xml:space="preserve">propisano je da se u članu 33, poslije stava 5 dodaju dva nova stava koji glase: „Ako Agencija posumnja da javni funkcioner prenosi imovinu na povezano lice sa javnim funkcionerom, javni funkcioner dužan je da dostavi lične podatke za to lice, u roku i na način koji odredi Agencija. </w:t>
      </w:r>
    </w:p>
    <w:p w:rsidR="00887313" w:rsidRPr="0002657D" w:rsidRDefault="00CF17E4" w:rsidP="00887313">
      <w:pPr>
        <w:spacing w:before="100" w:beforeAutospacing="1" w:after="100" w:afterAutospacing="1"/>
        <w:jc w:val="both"/>
        <w:rPr>
          <w:rFonts w:ascii="Tahoma" w:hAnsi="Tahoma" w:cs="Tahoma"/>
          <w:bCs/>
          <w:lang w:val="sr-Latn-CS"/>
        </w:rPr>
      </w:pPr>
      <w:r w:rsidRPr="0002657D">
        <w:rPr>
          <w:rFonts w:ascii="Tahoma" w:hAnsi="Tahoma" w:cs="Tahoma"/>
          <w:lang w:val="sr-Latn-CS"/>
        </w:rPr>
        <w:t xml:space="preserve">Predloženi </w:t>
      </w:r>
      <w:r w:rsidR="007B008D" w:rsidRPr="0002657D">
        <w:rPr>
          <w:rFonts w:ascii="Tahoma" w:hAnsi="Tahoma" w:cs="Tahoma"/>
          <w:lang w:val="sr-Latn-CS"/>
        </w:rPr>
        <w:t xml:space="preserve">tekst </w:t>
      </w:r>
      <w:r w:rsidRPr="0002657D">
        <w:rPr>
          <w:rFonts w:ascii="Tahoma" w:hAnsi="Tahoma" w:cs="Tahoma"/>
          <w:lang w:val="sr-Latn-CS"/>
        </w:rPr>
        <w:t>član</w:t>
      </w:r>
      <w:r w:rsidR="001077F3" w:rsidRPr="0002657D">
        <w:rPr>
          <w:rFonts w:ascii="Tahoma" w:hAnsi="Tahoma" w:cs="Tahoma"/>
          <w:lang w:val="sr-Latn-CS"/>
        </w:rPr>
        <w:t>a</w:t>
      </w:r>
      <w:r w:rsidR="007B008D" w:rsidRPr="0002657D">
        <w:rPr>
          <w:rFonts w:ascii="Tahoma" w:hAnsi="Tahoma" w:cs="Tahoma"/>
          <w:lang w:val="sr-Latn-CS"/>
        </w:rPr>
        <w:t xml:space="preserve"> 17</w:t>
      </w:r>
      <w:r w:rsidRPr="0002657D">
        <w:rPr>
          <w:rFonts w:ascii="Tahoma" w:hAnsi="Tahoma" w:cs="Tahoma"/>
          <w:lang w:val="sr-Latn-CS"/>
        </w:rPr>
        <w:t xml:space="preserve"> je neodređen u pogledu prava </w:t>
      </w:r>
      <w:r w:rsidR="00835168" w:rsidRPr="0002657D">
        <w:rPr>
          <w:rFonts w:ascii="Tahoma" w:hAnsi="Tahoma" w:cs="Tahoma"/>
          <w:lang w:val="sr-Latn-CS"/>
        </w:rPr>
        <w:t xml:space="preserve">povezanog </w:t>
      </w:r>
      <w:r w:rsidRPr="0002657D">
        <w:rPr>
          <w:rFonts w:ascii="Tahoma" w:hAnsi="Tahoma" w:cs="Tahoma"/>
          <w:lang w:val="sr-Latn-CS"/>
        </w:rPr>
        <w:t>lica u odnosu na obradu podataka</w:t>
      </w:r>
      <w:r w:rsidR="00F13B83" w:rsidRPr="0002657D">
        <w:rPr>
          <w:rFonts w:ascii="Tahoma" w:hAnsi="Tahoma" w:cs="Tahoma"/>
          <w:lang w:val="sr-Latn-CS"/>
        </w:rPr>
        <w:t>,</w:t>
      </w:r>
      <w:r w:rsidRPr="0002657D">
        <w:rPr>
          <w:rFonts w:ascii="Tahoma" w:hAnsi="Tahoma" w:cs="Tahoma"/>
          <w:lang w:val="sr-Latn-CS"/>
        </w:rPr>
        <w:t xml:space="preserve"> jer termin „ako Agencija posumnja da javni funkcioner pr</w:t>
      </w:r>
      <w:r w:rsidR="00F61EAB">
        <w:rPr>
          <w:rFonts w:ascii="Tahoma" w:hAnsi="Tahoma" w:cs="Tahoma"/>
          <w:lang w:val="sr-Latn-CS"/>
        </w:rPr>
        <w:t>enosi imovinu, itd“</w:t>
      </w:r>
      <w:r w:rsidR="00831F45" w:rsidRPr="0002657D">
        <w:rPr>
          <w:rFonts w:ascii="Tahoma" w:hAnsi="Tahoma" w:cs="Tahoma"/>
          <w:lang w:val="sr-Latn-CS"/>
        </w:rPr>
        <w:t>,</w:t>
      </w:r>
      <w:r w:rsidR="00F61EAB">
        <w:rPr>
          <w:rFonts w:ascii="Tahoma" w:hAnsi="Tahoma" w:cs="Tahoma"/>
          <w:lang w:val="sr-Latn-CS"/>
        </w:rPr>
        <w:t xml:space="preserve"> </w:t>
      </w:r>
      <w:r w:rsidR="00BD355B" w:rsidRPr="0002657D">
        <w:rPr>
          <w:rStyle w:val="Strong"/>
          <w:rFonts w:ascii="Tahoma" w:hAnsi="Tahoma" w:cs="Tahoma"/>
          <w:b w:val="0"/>
          <w:lang w:val="sr-Latn-CS"/>
        </w:rPr>
        <w:t>nije pravno precizan</w:t>
      </w:r>
      <w:r w:rsidR="00831F45" w:rsidRPr="0002657D">
        <w:rPr>
          <w:rFonts w:ascii="Tahoma" w:hAnsi="Tahoma" w:cs="Tahoma"/>
          <w:lang w:val="sr-Latn-CS"/>
        </w:rPr>
        <w:t xml:space="preserve">, </w:t>
      </w:r>
      <w:r w:rsidR="00831F45" w:rsidRPr="0002657D">
        <w:rPr>
          <w:rStyle w:val="Strong"/>
          <w:rFonts w:ascii="Tahoma" w:hAnsi="Tahoma" w:cs="Tahoma"/>
          <w:b w:val="0"/>
          <w:lang w:val="sr-Latn-CS"/>
        </w:rPr>
        <w:t>nema dovoljno garancija za treća lica</w:t>
      </w:r>
      <w:r w:rsidR="00831F45" w:rsidRPr="0002657D">
        <w:rPr>
          <w:rFonts w:ascii="Tahoma" w:hAnsi="Tahoma" w:cs="Tahoma"/>
          <w:lang w:val="sr-Latn-CS"/>
        </w:rPr>
        <w:t xml:space="preserve"> i </w:t>
      </w:r>
      <w:r w:rsidR="00831F45" w:rsidRPr="0002657D">
        <w:rPr>
          <w:rStyle w:val="Strong"/>
          <w:rFonts w:ascii="Tahoma" w:hAnsi="Tahoma" w:cs="Tahoma"/>
          <w:b w:val="0"/>
          <w:lang w:val="sr-Latn-CS"/>
        </w:rPr>
        <w:t>otvara mogućnosti za zloupotrebu i jednostranu primjenu</w:t>
      </w:r>
      <w:r w:rsidR="00831F45" w:rsidRPr="0002657D">
        <w:rPr>
          <w:rFonts w:ascii="Tahoma" w:hAnsi="Tahoma" w:cs="Tahoma"/>
          <w:lang w:val="sr-Latn-CS"/>
        </w:rPr>
        <w:t>.</w:t>
      </w:r>
      <w:r w:rsidR="007B008D" w:rsidRPr="0002657D">
        <w:rPr>
          <w:rFonts w:ascii="Tahoma" w:hAnsi="Tahoma" w:cs="Tahoma"/>
          <w:lang w:val="sr-Latn-CS"/>
        </w:rPr>
        <w:t xml:space="preserve"> Potrebno</w:t>
      </w:r>
      <w:r w:rsidR="00BD355B" w:rsidRPr="0002657D">
        <w:rPr>
          <w:rFonts w:ascii="Tahoma" w:hAnsi="Tahoma" w:cs="Tahoma"/>
          <w:lang w:val="sr-Latn-CS"/>
        </w:rPr>
        <w:t xml:space="preserve"> je</w:t>
      </w:r>
      <w:r w:rsidR="007B008D" w:rsidRPr="0002657D">
        <w:rPr>
          <w:rFonts w:ascii="Tahoma" w:hAnsi="Tahoma" w:cs="Tahoma"/>
          <w:lang w:val="sr-Latn-CS"/>
        </w:rPr>
        <w:t xml:space="preserve"> </w:t>
      </w:r>
      <w:r w:rsidR="00831F45" w:rsidRPr="0002657D">
        <w:rPr>
          <w:rFonts w:ascii="Tahoma" w:hAnsi="Tahoma" w:cs="Tahoma"/>
          <w:lang w:val="sr-Latn-CS"/>
        </w:rPr>
        <w:t>preciz</w:t>
      </w:r>
      <w:r w:rsidR="00F61EAB">
        <w:rPr>
          <w:rFonts w:ascii="Tahoma" w:hAnsi="Tahoma" w:cs="Tahoma"/>
          <w:lang w:val="sr-Latn-CS"/>
        </w:rPr>
        <w:t>nije</w:t>
      </w:r>
      <w:r w:rsidR="003B1621" w:rsidRPr="0002657D">
        <w:rPr>
          <w:rFonts w:ascii="Tahoma" w:hAnsi="Tahoma" w:cs="Tahoma"/>
          <w:lang w:val="sr-Latn-CS"/>
        </w:rPr>
        <w:t xml:space="preserve"> </w:t>
      </w:r>
      <w:r w:rsidR="00831F45" w:rsidRPr="0002657D">
        <w:rPr>
          <w:rFonts w:ascii="Tahoma" w:hAnsi="Tahoma" w:cs="Tahoma"/>
          <w:lang w:val="sr-Latn-CS"/>
        </w:rPr>
        <w:t xml:space="preserve">formulisati </w:t>
      </w:r>
      <w:r w:rsidR="007B008D" w:rsidRPr="0002657D">
        <w:rPr>
          <w:rFonts w:ascii="Tahoma" w:hAnsi="Tahoma" w:cs="Tahoma"/>
          <w:lang w:val="sr-Latn-CS"/>
        </w:rPr>
        <w:t xml:space="preserve">predloženi tekst </w:t>
      </w:r>
      <w:r w:rsidR="00831F45" w:rsidRPr="0002657D">
        <w:rPr>
          <w:rFonts w:ascii="Tahoma" w:hAnsi="Tahoma" w:cs="Tahoma"/>
          <w:lang w:val="sr-Latn-CS"/>
        </w:rPr>
        <w:t>sa</w:t>
      </w:r>
      <w:r w:rsidR="007B008D" w:rsidRPr="0002657D">
        <w:rPr>
          <w:rFonts w:ascii="Tahoma" w:hAnsi="Tahoma" w:cs="Tahoma"/>
          <w:lang w:val="sr-Latn-CS"/>
        </w:rPr>
        <w:t xml:space="preserve"> dodatnim</w:t>
      </w:r>
      <w:r w:rsidR="00887313" w:rsidRPr="0002657D">
        <w:rPr>
          <w:rFonts w:ascii="Tahoma" w:hAnsi="Tahoma" w:cs="Tahoma"/>
          <w:lang w:val="sr-Latn-CS"/>
        </w:rPr>
        <w:t xml:space="preserve"> pravnim</w:t>
      </w:r>
      <w:r w:rsidR="00831F45" w:rsidRPr="0002657D">
        <w:rPr>
          <w:rFonts w:ascii="Tahoma" w:hAnsi="Tahoma" w:cs="Tahoma"/>
          <w:lang w:val="sr-Latn-CS"/>
        </w:rPr>
        <w:t xml:space="preserve"> el</w:t>
      </w:r>
      <w:r w:rsidR="00F13B83" w:rsidRPr="0002657D">
        <w:rPr>
          <w:rFonts w:ascii="Tahoma" w:hAnsi="Tahoma" w:cs="Tahoma"/>
          <w:lang w:val="sr-Latn-CS"/>
        </w:rPr>
        <w:t>e</w:t>
      </w:r>
      <w:r w:rsidR="00831F45" w:rsidRPr="0002657D">
        <w:rPr>
          <w:rFonts w:ascii="Tahoma" w:hAnsi="Tahoma" w:cs="Tahoma"/>
          <w:lang w:val="sr-Latn-CS"/>
        </w:rPr>
        <w:t xml:space="preserve">mentima koje pružaju garancije za adekvatnu </w:t>
      </w:r>
      <w:r w:rsidR="00474390" w:rsidRPr="0002657D">
        <w:rPr>
          <w:rFonts w:ascii="Tahoma" w:hAnsi="Tahoma" w:cs="Tahoma"/>
          <w:lang w:val="sr-Latn-CS"/>
        </w:rPr>
        <w:t>i</w:t>
      </w:r>
      <w:r w:rsidR="00831F45" w:rsidRPr="0002657D">
        <w:rPr>
          <w:rFonts w:ascii="Tahoma" w:hAnsi="Tahoma" w:cs="Tahoma"/>
          <w:lang w:val="sr-Latn-CS"/>
        </w:rPr>
        <w:t xml:space="preserve"> zakonitu obradu podataka. Ovo prven</w:t>
      </w:r>
      <w:r w:rsidR="003B1621" w:rsidRPr="0002657D">
        <w:rPr>
          <w:rFonts w:ascii="Tahoma" w:hAnsi="Tahoma" w:cs="Tahoma"/>
          <w:lang w:val="sr-Latn-CS"/>
        </w:rPr>
        <w:t>stveno se odnosi n</w:t>
      </w:r>
      <w:r w:rsidR="00F13B83" w:rsidRPr="0002657D">
        <w:rPr>
          <w:rFonts w:ascii="Tahoma" w:hAnsi="Tahoma" w:cs="Tahoma"/>
          <w:lang w:val="sr-Latn-CS"/>
        </w:rPr>
        <w:t>a činjenicu što</w:t>
      </w:r>
      <w:r w:rsidR="00831F45" w:rsidRPr="0002657D">
        <w:rPr>
          <w:rFonts w:ascii="Tahoma" w:hAnsi="Tahoma" w:cs="Tahoma"/>
          <w:lang w:val="sr-Latn-CS"/>
        </w:rPr>
        <w:t xml:space="preserve"> </w:t>
      </w:r>
      <w:r w:rsidR="00887313" w:rsidRPr="0002657D">
        <w:rPr>
          <w:rFonts w:ascii="Tahoma" w:hAnsi="Tahoma" w:cs="Tahoma"/>
          <w:lang w:val="sr-Latn-CS"/>
        </w:rPr>
        <w:t>razlog</w:t>
      </w:r>
      <w:r w:rsidR="00831F45" w:rsidRPr="0002657D">
        <w:rPr>
          <w:rFonts w:ascii="Tahoma" w:hAnsi="Tahoma" w:cs="Tahoma"/>
          <w:lang w:val="sr-Latn-CS"/>
        </w:rPr>
        <w:t xml:space="preserve"> pokretanja postupka mo</w:t>
      </w:r>
      <w:r w:rsidR="00E8694D">
        <w:rPr>
          <w:rFonts w:ascii="Tahoma" w:hAnsi="Tahoma" w:cs="Tahoma"/>
          <w:lang w:val="sr-Latn-CS"/>
        </w:rPr>
        <w:t>ra biti na osnovu</w:t>
      </w:r>
      <w:r w:rsidR="00831F45" w:rsidRPr="0002657D">
        <w:rPr>
          <w:rFonts w:ascii="Tahoma" w:hAnsi="Tahoma" w:cs="Tahoma"/>
          <w:lang w:val="sr-Latn-CS"/>
        </w:rPr>
        <w:t xml:space="preserve"> raspoloživih podataka u konk</w:t>
      </w:r>
      <w:r w:rsidR="00887313" w:rsidRPr="0002657D">
        <w:rPr>
          <w:rFonts w:ascii="Tahoma" w:hAnsi="Tahoma" w:cs="Tahoma"/>
          <w:lang w:val="sr-Latn-CS"/>
        </w:rPr>
        <w:t>retnom postupku</w:t>
      </w:r>
      <w:r w:rsidR="00F13B83" w:rsidRPr="0002657D">
        <w:rPr>
          <w:rFonts w:ascii="Tahoma" w:hAnsi="Tahoma" w:cs="Tahoma"/>
          <w:lang w:val="sr-Latn-CS"/>
        </w:rPr>
        <w:t>,</w:t>
      </w:r>
      <w:r w:rsidR="00887313" w:rsidRPr="0002657D">
        <w:rPr>
          <w:rFonts w:ascii="Tahoma" w:hAnsi="Tahoma" w:cs="Tahoma"/>
          <w:lang w:val="sr-Latn-CS"/>
        </w:rPr>
        <w:t xml:space="preserve"> </w:t>
      </w:r>
      <w:r w:rsidR="005E2E70" w:rsidRPr="0002657D">
        <w:rPr>
          <w:rFonts w:ascii="Tahoma" w:hAnsi="Tahoma" w:cs="Tahoma"/>
          <w:lang w:val="sr-Latn-CS"/>
        </w:rPr>
        <w:t xml:space="preserve">kada </w:t>
      </w:r>
      <w:r w:rsidR="00887313" w:rsidRPr="0002657D">
        <w:rPr>
          <w:rFonts w:ascii="Tahoma" w:hAnsi="Tahoma" w:cs="Tahoma"/>
          <w:lang w:val="sr-Latn-CS"/>
        </w:rPr>
        <w:t>se</w:t>
      </w:r>
      <w:r w:rsidR="00831F45" w:rsidRPr="0002657D">
        <w:rPr>
          <w:rFonts w:ascii="Tahoma" w:hAnsi="Tahoma" w:cs="Tahoma"/>
          <w:lang w:val="sr-Latn-CS"/>
        </w:rPr>
        <w:t xml:space="preserve"> utvrdi da javni funkcioner prenosi ili je prenio imovinu na povezano lice</w:t>
      </w:r>
      <w:r w:rsidR="003B1621" w:rsidRPr="0002657D">
        <w:rPr>
          <w:rFonts w:ascii="Tahoma" w:hAnsi="Tahoma" w:cs="Tahoma"/>
          <w:lang w:val="sr-Latn-CS"/>
        </w:rPr>
        <w:t>,</w:t>
      </w:r>
      <w:r w:rsidR="00831F45" w:rsidRPr="0002657D">
        <w:rPr>
          <w:rFonts w:ascii="Tahoma" w:hAnsi="Tahoma" w:cs="Tahoma"/>
          <w:lang w:val="sr-Latn-CS"/>
        </w:rPr>
        <w:t xml:space="preserve"> može zahtijevati od javnog funkcionera da do</w:t>
      </w:r>
      <w:r w:rsidR="00F13B83" w:rsidRPr="0002657D">
        <w:rPr>
          <w:rFonts w:ascii="Tahoma" w:hAnsi="Tahoma" w:cs="Tahoma"/>
          <w:lang w:val="sr-Latn-CS"/>
        </w:rPr>
        <w:t xml:space="preserve">stavi lične podatke o tom licu. Lični podaci koji se traže moraju biti </w:t>
      </w:r>
      <w:r w:rsidR="00831F45" w:rsidRPr="0002657D">
        <w:rPr>
          <w:rFonts w:ascii="Tahoma" w:hAnsi="Tahoma" w:cs="Tahoma"/>
          <w:lang w:val="sr-Latn-CS"/>
        </w:rPr>
        <w:t>isključivo u obimu koji je neophodan radi provjere, a  sve to u skladu sa Zakonom o zaštiti podataka o ličnosti</w:t>
      </w:r>
      <w:r w:rsidR="005E2E70" w:rsidRPr="0002657D">
        <w:rPr>
          <w:rFonts w:ascii="Tahoma" w:hAnsi="Tahoma" w:cs="Tahoma"/>
          <w:lang w:val="sr-Latn-CS"/>
        </w:rPr>
        <w:t xml:space="preserve">, jer u suprotnom ista može dovesti u pitanje princip </w:t>
      </w:r>
      <w:r w:rsidR="005E2E70" w:rsidRPr="0002657D">
        <w:rPr>
          <w:rFonts w:ascii="Tahoma" w:hAnsi="Tahoma" w:cs="Tahoma"/>
          <w:bCs/>
          <w:lang w:val="sr-Latn-CS"/>
        </w:rPr>
        <w:t>legitimnosti i proporcionalnosti obrade</w:t>
      </w:r>
      <w:r w:rsidR="00831F45" w:rsidRPr="0002657D">
        <w:rPr>
          <w:rFonts w:ascii="Tahoma" w:hAnsi="Tahoma" w:cs="Tahoma"/>
          <w:lang w:val="sr-Latn-CS"/>
        </w:rPr>
        <w:t>.</w:t>
      </w:r>
    </w:p>
    <w:p w:rsidR="004B63DA" w:rsidRPr="0002657D" w:rsidRDefault="00C15002" w:rsidP="00887313">
      <w:pPr>
        <w:spacing w:before="100" w:beforeAutospacing="1" w:after="100" w:afterAutospacing="1"/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lang w:val="sr-Latn-CS"/>
        </w:rPr>
        <w:t>U slučaju iz stava 6 ovog člana</w:t>
      </w:r>
      <w:r w:rsidR="00887313" w:rsidRPr="0002657D">
        <w:rPr>
          <w:rFonts w:ascii="Tahoma" w:hAnsi="Tahoma" w:cs="Tahoma"/>
          <w:lang w:val="sr-Latn-CS"/>
        </w:rPr>
        <w:t xml:space="preserve"> </w:t>
      </w:r>
      <w:r w:rsidR="003B1621" w:rsidRPr="0002657D">
        <w:rPr>
          <w:rFonts w:ascii="Tahoma" w:hAnsi="Tahoma" w:cs="Tahoma"/>
          <w:lang w:val="sr-Latn-CS"/>
        </w:rPr>
        <w:t>„</w:t>
      </w:r>
      <w:r w:rsidR="00887313" w:rsidRPr="0002657D">
        <w:rPr>
          <w:rFonts w:ascii="Tahoma" w:hAnsi="Tahoma" w:cs="Tahoma"/>
          <w:lang w:val="sr-Latn-CS"/>
        </w:rPr>
        <w:t xml:space="preserve">Agencija može od povezanog lica sa javnim funkcionerom zatražiti da dostavi Izvještaj, koji je to lice dužno da dostavi u roku koji odredi Agencija“, </w:t>
      </w:r>
      <w:r w:rsidR="00E8694D">
        <w:rPr>
          <w:rFonts w:ascii="Tahoma" w:hAnsi="Tahoma" w:cs="Tahoma"/>
          <w:lang w:val="sr-Latn-CS"/>
        </w:rPr>
        <w:lastRenderedPageBreak/>
        <w:t>postoji</w:t>
      </w:r>
      <w:r w:rsidR="00887313" w:rsidRPr="0002657D">
        <w:rPr>
          <w:rFonts w:ascii="Tahoma" w:hAnsi="Tahoma" w:cs="Tahoma"/>
          <w:lang w:val="sr-Latn-CS"/>
        </w:rPr>
        <w:t xml:space="preserve"> proširenje norme na treća lica, odnosno na povezana lica koja su u kontaktu ili imaju odrđenu relaciju sa javnim funkcionerom.</w:t>
      </w:r>
      <w:r w:rsidRPr="0002657D">
        <w:rPr>
          <w:rFonts w:ascii="Tahoma" w:hAnsi="Tahoma" w:cs="Tahoma"/>
          <w:lang w:val="sr-Latn-CS"/>
        </w:rPr>
        <w:t xml:space="preserve"> </w:t>
      </w:r>
      <w:r w:rsidR="007261CB" w:rsidRPr="0002657D">
        <w:rPr>
          <w:rFonts w:ascii="Tahoma" w:hAnsi="Tahoma" w:cs="Tahoma"/>
          <w:lang w:val="sr-Latn-CS"/>
        </w:rPr>
        <w:t>Značenje izraza</w:t>
      </w:r>
      <w:r w:rsidR="00147783" w:rsidRPr="0002657D">
        <w:rPr>
          <w:rFonts w:ascii="Tahoma" w:hAnsi="Tahoma" w:cs="Tahoma"/>
          <w:lang w:val="sr-Latn-CS"/>
        </w:rPr>
        <w:t xml:space="preserve"> „povezanog lica“ data je u članu 8 stav 1 važećeg Zakona o sprečavanju korupcije u kojem se navodi sljedeće: „Povezano lice sa javnim funkcionerom je srodnik javnog funkcionera u pravoj liniji i pobočnoj do drugog stepena srodstva, srodnik po tazbini do prvog stepena srodstva, bračni i vanbračni supružnik, partner u zajednici života lica istog pola, usvojilac i usvojenik, član zajedničkog domaćinstva, drugo fizičko ili pravno lice sa kojim javni funkcioner uspostavlja ili je uspostavio poslovni, politički i lični odnos.“</w:t>
      </w:r>
    </w:p>
    <w:p w:rsidR="000E174B" w:rsidRPr="0002657D" w:rsidRDefault="00E71208" w:rsidP="00D74577">
      <w:pPr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lang w:val="sr-Latn-CS"/>
        </w:rPr>
        <w:t>U konkretnom slučaju</w:t>
      </w:r>
      <w:r w:rsidR="000C5AF5" w:rsidRPr="0002657D">
        <w:rPr>
          <w:rFonts w:ascii="Tahoma" w:hAnsi="Tahoma" w:cs="Tahoma"/>
          <w:lang w:val="sr-Latn-CS"/>
        </w:rPr>
        <w:t>,</w:t>
      </w:r>
      <w:r w:rsidR="00C73922" w:rsidRPr="0002657D">
        <w:rPr>
          <w:rFonts w:ascii="Tahoma" w:hAnsi="Tahoma" w:cs="Tahoma"/>
          <w:lang w:val="sr-Latn-CS"/>
        </w:rPr>
        <w:t xml:space="preserve"> prednje</w:t>
      </w:r>
      <w:r w:rsidR="00147783" w:rsidRPr="0002657D">
        <w:rPr>
          <w:rFonts w:ascii="Tahoma" w:hAnsi="Tahoma" w:cs="Tahoma"/>
          <w:lang w:val="sr-Latn-CS"/>
        </w:rPr>
        <w:t xml:space="preserve"> </w:t>
      </w:r>
      <w:r w:rsidR="007261CB" w:rsidRPr="0002657D">
        <w:rPr>
          <w:rFonts w:ascii="Tahoma" w:hAnsi="Tahoma" w:cs="Tahoma"/>
          <w:lang w:val="sr-Latn-CS"/>
        </w:rPr>
        <w:t>navedeno značenje izraza je prilično široko definisano</w:t>
      </w:r>
      <w:r w:rsidR="00C73922" w:rsidRPr="0002657D">
        <w:rPr>
          <w:rFonts w:ascii="Tahoma" w:hAnsi="Tahoma" w:cs="Tahoma"/>
          <w:lang w:val="sr-Latn-CS"/>
        </w:rPr>
        <w:t xml:space="preserve"> i obuhvata ne samo članove porodice, već i lica sa kojima javni funkcioner uspostavlja ili je uspostavio poslovni</w:t>
      </w:r>
      <w:r w:rsidR="00681978" w:rsidRPr="0002657D">
        <w:rPr>
          <w:rFonts w:ascii="Tahoma" w:hAnsi="Tahoma" w:cs="Tahoma"/>
          <w:lang w:val="sr-Latn-CS"/>
        </w:rPr>
        <w:t>, politički i lični</w:t>
      </w:r>
      <w:r w:rsidR="00C73922" w:rsidRPr="0002657D">
        <w:rPr>
          <w:rFonts w:ascii="Tahoma" w:hAnsi="Tahoma" w:cs="Tahoma"/>
          <w:lang w:val="sr-Latn-CS"/>
        </w:rPr>
        <w:t xml:space="preserve"> odnos. Jasna je namjera da se na ovaj način želi spriječiti mogućnost prenosa, odnosno skrivanja imovine ili n</w:t>
      </w:r>
      <w:r w:rsidR="00907614" w:rsidRPr="0002657D">
        <w:rPr>
          <w:rFonts w:ascii="Tahoma" w:hAnsi="Tahoma" w:cs="Tahoma"/>
          <w:lang w:val="sr-Latn-CS"/>
        </w:rPr>
        <w:t>ekih interesa preko trećih lica. M</w:t>
      </w:r>
      <w:r w:rsidR="00C73922" w:rsidRPr="0002657D">
        <w:rPr>
          <w:rFonts w:ascii="Tahoma" w:hAnsi="Tahoma" w:cs="Tahoma"/>
          <w:lang w:val="sr-Latn-CS"/>
        </w:rPr>
        <w:t>eđutim, važno je napomenuti da ovako široka definicija može da izazove prekomjernu obradu ličnih podataka lica koja nisu javni funkcioneri</w:t>
      </w:r>
      <w:r w:rsidR="00907614" w:rsidRPr="0002657D">
        <w:rPr>
          <w:rFonts w:ascii="Tahoma" w:hAnsi="Tahoma" w:cs="Tahoma"/>
          <w:lang w:val="sr-Latn-CS"/>
        </w:rPr>
        <w:t>,</w:t>
      </w:r>
      <w:r w:rsidR="005A1CBB" w:rsidRPr="0002657D">
        <w:rPr>
          <w:rFonts w:ascii="Tahoma" w:hAnsi="Tahoma" w:cs="Tahoma"/>
          <w:lang w:val="sr-Latn-CS"/>
        </w:rPr>
        <w:t xml:space="preserve"> i kontradiktorna je sa članom 14 Predloga zakona o izmjenama i dopunama kojom se propisuje, da se poslije člana 27 dodaje novi član 27a koji glasi: </w:t>
      </w:r>
      <w:r w:rsidR="00E8694D">
        <w:rPr>
          <w:rFonts w:ascii="Tahoma" w:hAnsi="Tahoma" w:cs="Tahoma"/>
          <w:lang w:val="sr-Latn-CS"/>
        </w:rPr>
        <w:t>„</w:t>
      </w:r>
      <w:r w:rsidR="005A1CBB" w:rsidRPr="0002657D">
        <w:rPr>
          <w:rFonts w:ascii="Tahoma" w:hAnsi="Tahoma" w:cs="Tahoma"/>
          <w:lang w:val="sr-Latn-CS"/>
        </w:rPr>
        <w:t>Podaci kojima Agencija ostvaruje pristup, u smislu stava 1 ovog člana, su podaci koji se odnose na prilive javnih funkcionera i članova zajedničkog domaćinstva, kao i na njihove štedne račune</w:t>
      </w:r>
      <w:r w:rsidR="00E8694D">
        <w:rPr>
          <w:rFonts w:ascii="Tahoma" w:hAnsi="Tahoma" w:cs="Tahoma"/>
          <w:lang w:val="sr-Latn-CS"/>
        </w:rPr>
        <w:t>“</w:t>
      </w:r>
      <w:r w:rsidR="005A1CBB" w:rsidRPr="0002657D">
        <w:rPr>
          <w:rFonts w:ascii="Tahoma" w:hAnsi="Tahoma" w:cs="Tahoma"/>
          <w:lang w:val="sr-Latn-CS"/>
        </w:rPr>
        <w:t xml:space="preserve">, kao </w:t>
      </w:r>
      <w:r w:rsidR="00E8694D">
        <w:rPr>
          <w:rFonts w:ascii="Tahoma" w:hAnsi="Tahoma" w:cs="Tahoma"/>
          <w:lang w:val="sr-Latn-CS"/>
        </w:rPr>
        <w:t>i „</w:t>
      </w:r>
      <w:r w:rsidR="005A1CBB" w:rsidRPr="0002657D">
        <w:rPr>
          <w:rFonts w:ascii="Tahoma" w:hAnsi="Tahoma" w:cs="Tahoma"/>
          <w:lang w:val="sr-Latn-CS"/>
        </w:rPr>
        <w:t>podaci iz stava 1 ovog člana mogu se koristiti samo u svrhu provjere podataka prijavljenih u Izvještaju i u druge svrhe se ne mogu koristiti.</w:t>
      </w:r>
      <w:r w:rsidR="00E8694D">
        <w:rPr>
          <w:rFonts w:ascii="Tahoma" w:hAnsi="Tahoma" w:cs="Tahoma"/>
          <w:lang w:val="sr-Latn-CS"/>
        </w:rPr>
        <w:t>“</w:t>
      </w:r>
    </w:p>
    <w:p w:rsidR="003B1621" w:rsidRPr="0002657D" w:rsidRDefault="003B1621" w:rsidP="00D74577">
      <w:pPr>
        <w:jc w:val="both"/>
        <w:rPr>
          <w:rFonts w:ascii="Tahoma" w:hAnsi="Tahoma" w:cs="Tahoma"/>
          <w:lang w:val="sr-Latn-CS"/>
        </w:rPr>
      </w:pPr>
    </w:p>
    <w:p w:rsidR="00A87FC8" w:rsidRPr="0002657D" w:rsidRDefault="000E174B" w:rsidP="003B1621">
      <w:pPr>
        <w:spacing w:after="200"/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lang w:val="sr-Latn-CS"/>
        </w:rPr>
        <w:t xml:space="preserve">U pogledu </w:t>
      </w:r>
      <w:r w:rsidR="003B1621" w:rsidRPr="0002657D">
        <w:rPr>
          <w:rFonts w:ascii="Tahoma" w:hAnsi="Tahoma" w:cs="Tahoma"/>
          <w:lang w:val="sr-Latn-CS"/>
        </w:rPr>
        <w:t xml:space="preserve">prava </w:t>
      </w:r>
      <w:r w:rsidRPr="0002657D">
        <w:rPr>
          <w:rFonts w:ascii="Tahoma" w:hAnsi="Tahoma" w:cs="Tahoma"/>
          <w:bCs/>
          <w:lang w:val="sr-Latn-CS"/>
        </w:rPr>
        <w:t>povezanih lica</w:t>
      </w:r>
      <w:r w:rsidRPr="0002657D">
        <w:rPr>
          <w:rFonts w:ascii="Tahoma" w:hAnsi="Tahoma" w:cs="Tahoma"/>
          <w:lang w:val="sr-Latn-CS"/>
        </w:rPr>
        <w:t xml:space="preserve">, može se reći da, </w:t>
      </w:r>
      <w:r w:rsidR="00677984">
        <w:rPr>
          <w:rFonts w:ascii="Tahoma" w:hAnsi="Tahoma" w:cs="Tahoma"/>
          <w:lang w:val="sr-Latn-CS"/>
        </w:rPr>
        <w:t xml:space="preserve">predmetni </w:t>
      </w:r>
      <w:r w:rsidRPr="0002657D">
        <w:rPr>
          <w:rFonts w:ascii="Tahoma" w:hAnsi="Tahoma" w:cs="Tahoma"/>
          <w:bCs/>
          <w:lang w:val="sr-Latn-CS"/>
        </w:rPr>
        <w:t>Predlog zakona</w:t>
      </w:r>
      <w:r w:rsidRPr="0002657D">
        <w:rPr>
          <w:rFonts w:ascii="Tahoma" w:hAnsi="Tahoma" w:cs="Tahoma"/>
          <w:lang w:val="sr-Latn-CS"/>
        </w:rPr>
        <w:t xml:space="preserve"> </w:t>
      </w:r>
      <w:r w:rsidR="00677984">
        <w:rPr>
          <w:rFonts w:ascii="Tahoma" w:hAnsi="Tahoma" w:cs="Tahoma"/>
          <w:lang w:val="sr-Latn-CS"/>
        </w:rPr>
        <w:t xml:space="preserve">predviđa </w:t>
      </w:r>
      <w:r w:rsidRPr="0002657D">
        <w:rPr>
          <w:rFonts w:ascii="Tahoma" w:hAnsi="Tahoma" w:cs="Tahoma"/>
          <w:bCs/>
          <w:lang w:val="sr-Latn-CS"/>
        </w:rPr>
        <w:t>proširenje obrade</w:t>
      </w:r>
      <w:r w:rsidRPr="0002657D">
        <w:rPr>
          <w:rFonts w:ascii="Tahoma" w:hAnsi="Tahoma" w:cs="Tahoma"/>
          <w:lang w:val="sr-Latn-CS"/>
        </w:rPr>
        <w:t xml:space="preserve"> ličnih podataka i na </w:t>
      </w:r>
      <w:r w:rsidRPr="0002657D">
        <w:rPr>
          <w:rFonts w:ascii="Tahoma" w:hAnsi="Tahoma" w:cs="Tahoma"/>
          <w:bCs/>
          <w:lang w:val="sr-Latn-CS"/>
        </w:rPr>
        <w:t>druga povezana lica</w:t>
      </w:r>
      <w:r w:rsidRPr="0002657D">
        <w:rPr>
          <w:rFonts w:ascii="Tahoma" w:hAnsi="Tahoma" w:cs="Tahoma"/>
          <w:lang w:val="sr-Latn-CS"/>
        </w:rPr>
        <w:t>, što prevazilazi svrhu prikupljanja i obrade podataka koja se odnosi samo na javne funkcionere i članove domaćinstva.</w:t>
      </w:r>
      <w:r w:rsidR="005E2E70" w:rsidRPr="0002657D">
        <w:rPr>
          <w:rFonts w:ascii="Tahoma" w:hAnsi="Tahoma" w:cs="Tahoma"/>
          <w:lang w:val="sr-Latn-CS"/>
        </w:rPr>
        <w:t xml:space="preserve"> </w:t>
      </w:r>
      <w:r w:rsidRPr="0002657D">
        <w:rPr>
          <w:rFonts w:ascii="Tahoma" w:hAnsi="Tahoma" w:cs="Tahoma"/>
          <w:lang w:val="sr-Latn-CS"/>
        </w:rPr>
        <w:t>Ova</w:t>
      </w:r>
      <w:r w:rsidR="003B1621" w:rsidRPr="0002657D">
        <w:rPr>
          <w:rFonts w:ascii="Tahoma" w:hAnsi="Tahoma" w:cs="Tahoma"/>
          <w:lang w:val="sr-Latn-CS"/>
        </w:rPr>
        <w:t>ko široko postavljena odredba</w:t>
      </w:r>
      <w:r w:rsidRPr="0002657D">
        <w:rPr>
          <w:rFonts w:ascii="Tahoma" w:hAnsi="Tahoma" w:cs="Tahoma"/>
          <w:lang w:val="sr-Latn-CS"/>
        </w:rPr>
        <w:t xml:space="preserve"> stvara </w:t>
      </w:r>
      <w:r w:rsidRPr="0002657D">
        <w:rPr>
          <w:rFonts w:ascii="Tahoma" w:hAnsi="Tahoma" w:cs="Tahoma"/>
          <w:bCs/>
          <w:lang w:val="sr-Latn-CS"/>
        </w:rPr>
        <w:t>pravnu neusklađenost</w:t>
      </w:r>
      <w:r w:rsidRPr="0002657D">
        <w:rPr>
          <w:rFonts w:ascii="Tahoma" w:hAnsi="Tahoma" w:cs="Tahoma"/>
          <w:lang w:val="sr-Latn-CS"/>
        </w:rPr>
        <w:t xml:space="preserve"> sa članom 27a koji propisuje </w:t>
      </w:r>
      <w:r w:rsidRPr="0002657D">
        <w:rPr>
          <w:rFonts w:ascii="Tahoma" w:hAnsi="Tahoma" w:cs="Tahoma"/>
          <w:bCs/>
          <w:lang w:val="sr-Latn-CS"/>
        </w:rPr>
        <w:t>ograničenje svrhe</w:t>
      </w:r>
      <w:r w:rsidRPr="0002657D">
        <w:rPr>
          <w:rFonts w:ascii="Tahoma" w:hAnsi="Tahoma" w:cs="Tahoma"/>
          <w:lang w:val="sr-Latn-CS"/>
        </w:rPr>
        <w:t xml:space="preserve"> korišćenja podataka isključivo za provjeru prijavljenih podataka javnog funkcionera i samo za određeni krug lica koje on prijavi u Izvještaju. Time se otvara pitanje </w:t>
      </w:r>
      <w:r w:rsidRPr="0002657D">
        <w:rPr>
          <w:rFonts w:ascii="Tahoma" w:hAnsi="Tahoma" w:cs="Tahoma"/>
          <w:bCs/>
          <w:lang w:val="sr-Latn-CS"/>
        </w:rPr>
        <w:t>legitimnosti i proporcionalnosti</w:t>
      </w:r>
      <w:r w:rsidRPr="0002657D">
        <w:rPr>
          <w:rFonts w:ascii="Tahoma" w:hAnsi="Tahoma" w:cs="Tahoma"/>
          <w:lang w:val="sr-Latn-CS"/>
        </w:rPr>
        <w:t xml:space="preserve"> takve obrade prema Zakonu o zaštiti podataka</w:t>
      </w:r>
      <w:r w:rsidR="003B1621" w:rsidRPr="0002657D">
        <w:rPr>
          <w:rFonts w:ascii="Tahoma" w:hAnsi="Tahoma" w:cs="Tahoma"/>
          <w:lang w:val="sr-Latn-CS"/>
        </w:rPr>
        <w:t xml:space="preserve"> o ličnosti</w:t>
      </w:r>
      <w:r w:rsidR="00A87FC8" w:rsidRPr="0002657D">
        <w:rPr>
          <w:rFonts w:ascii="Tahoma" w:hAnsi="Tahoma" w:cs="Tahoma"/>
          <w:lang w:val="sr-Latn-CS"/>
        </w:rPr>
        <w:t>,</w:t>
      </w:r>
      <w:r w:rsidRPr="0002657D">
        <w:rPr>
          <w:rFonts w:ascii="Tahoma" w:hAnsi="Tahoma" w:cs="Tahoma"/>
          <w:lang w:val="sr-Latn-CS"/>
        </w:rPr>
        <w:t xml:space="preserve"> jer se podaci mogu tražiti od lica koja </w:t>
      </w:r>
      <w:r w:rsidRPr="0002657D">
        <w:rPr>
          <w:rFonts w:ascii="Tahoma" w:hAnsi="Tahoma" w:cs="Tahoma"/>
          <w:bCs/>
          <w:lang w:val="sr-Latn-CS"/>
        </w:rPr>
        <w:t>nisu dužna</w:t>
      </w:r>
      <w:r w:rsidRPr="0002657D">
        <w:rPr>
          <w:rFonts w:ascii="Tahoma" w:hAnsi="Tahoma" w:cs="Tahoma"/>
          <w:lang w:val="sr-Latn-CS"/>
        </w:rPr>
        <w:t xml:space="preserve"> podnositi izvještaje nit</w:t>
      </w:r>
      <w:r w:rsidR="00A87FC8" w:rsidRPr="0002657D">
        <w:rPr>
          <w:rFonts w:ascii="Tahoma" w:hAnsi="Tahoma" w:cs="Tahoma"/>
          <w:lang w:val="sr-Latn-CS"/>
        </w:rPr>
        <w:t>i su predmet direktne kontrole.</w:t>
      </w:r>
    </w:p>
    <w:p w:rsidR="00A87FC8" w:rsidRPr="0002657D" w:rsidRDefault="00A87FC8" w:rsidP="00D74577">
      <w:pPr>
        <w:spacing w:beforeAutospacing="1" w:after="100" w:afterAutospacing="1"/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lang w:val="sr-Latn-CS"/>
        </w:rPr>
        <w:t>„U slučaju iz stava 6 ovog člana, Agencija može od povezanog lica sa javnim funkcionerom zatražiti da dostavi Izvještaj, koji je to lice dužno da dostavi u roku koji odredi Agencija.“</w:t>
      </w:r>
      <w:r w:rsidR="00677984">
        <w:rPr>
          <w:rFonts w:ascii="Tahoma" w:hAnsi="Tahoma" w:cs="Tahoma"/>
          <w:lang w:val="sr-Latn-CS"/>
        </w:rPr>
        <w:t xml:space="preserve"> </w:t>
      </w:r>
      <w:r w:rsidRPr="0002657D">
        <w:rPr>
          <w:rFonts w:ascii="Tahoma" w:hAnsi="Tahoma" w:cs="Tahoma"/>
          <w:lang w:val="sr-Latn-CS"/>
        </w:rPr>
        <w:t xml:space="preserve">Ovo znači da Agencija sada dobija novo dodatno </w:t>
      </w:r>
      <w:r w:rsidRPr="0002657D">
        <w:rPr>
          <w:rFonts w:ascii="Tahoma" w:hAnsi="Tahoma" w:cs="Tahoma"/>
          <w:bCs/>
          <w:lang w:val="sr-Latn-CS"/>
        </w:rPr>
        <w:t>ovlašćenje da zahtijeva lične podatke i imovinske izvještaje od svih povezanih lica</w:t>
      </w:r>
      <w:r w:rsidRPr="0002657D">
        <w:rPr>
          <w:rFonts w:ascii="Tahoma" w:hAnsi="Tahoma" w:cs="Tahoma"/>
          <w:lang w:val="sr-Latn-CS"/>
        </w:rPr>
        <w:t>, čak i ako to lice nije član porodice ili domaćinstva javnog funkcionera.</w:t>
      </w:r>
      <w:r w:rsidR="004B63DA" w:rsidRPr="0002657D">
        <w:rPr>
          <w:rFonts w:ascii="Tahoma" w:hAnsi="Tahoma" w:cs="Tahoma"/>
          <w:lang w:val="sr-Latn-CS"/>
        </w:rPr>
        <w:t xml:space="preserve"> U konkretnom</w:t>
      </w:r>
      <w:r w:rsidR="004F5095" w:rsidRPr="0002657D">
        <w:rPr>
          <w:rFonts w:ascii="Tahoma" w:hAnsi="Tahoma" w:cs="Tahoma"/>
          <w:lang w:val="sr-Latn-CS"/>
        </w:rPr>
        <w:t>,</w:t>
      </w:r>
      <w:r w:rsidR="004B63DA" w:rsidRPr="0002657D">
        <w:rPr>
          <w:rFonts w:ascii="Tahoma" w:hAnsi="Tahoma" w:cs="Tahoma"/>
          <w:lang w:val="sr-Latn-CS"/>
        </w:rPr>
        <w:t xml:space="preserve"> u praksi o</w:t>
      </w:r>
      <w:r w:rsidRPr="0002657D">
        <w:rPr>
          <w:rFonts w:ascii="Tahoma" w:hAnsi="Tahoma" w:cs="Tahoma"/>
          <w:lang w:val="sr-Latn-CS"/>
        </w:rPr>
        <w:t xml:space="preserve">vdje dolazimo do </w:t>
      </w:r>
      <w:r w:rsidRPr="0002657D">
        <w:rPr>
          <w:rFonts w:ascii="Tahoma" w:hAnsi="Tahoma" w:cs="Tahoma"/>
          <w:bCs/>
          <w:lang w:val="sr-Latn-CS"/>
        </w:rPr>
        <w:t>kontrad</w:t>
      </w:r>
      <w:r w:rsidR="004F5095" w:rsidRPr="0002657D">
        <w:rPr>
          <w:rFonts w:ascii="Tahoma" w:hAnsi="Tahoma" w:cs="Tahoma"/>
          <w:bCs/>
          <w:lang w:val="sr-Latn-CS"/>
        </w:rPr>
        <w:t>iktornosti</w:t>
      </w:r>
      <w:r w:rsidRPr="0002657D">
        <w:rPr>
          <w:rFonts w:ascii="Tahoma" w:hAnsi="Tahoma" w:cs="Tahoma"/>
          <w:bCs/>
          <w:lang w:val="sr-Latn-CS"/>
        </w:rPr>
        <w:t>,</w:t>
      </w:r>
      <w:r w:rsidRPr="0002657D">
        <w:rPr>
          <w:rFonts w:ascii="Tahoma" w:hAnsi="Tahoma" w:cs="Tahoma"/>
          <w:lang w:val="sr-Latn-CS"/>
        </w:rPr>
        <w:t xml:space="preserve"> </w:t>
      </w:r>
      <w:r w:rsidRPr="0002657D">
        <w:rPr>
          <w:rFonts w:ascii="Tahoma" w:hAnsi="Tahoma" w:cs="Tahoma"/>
          <w:bCs/>
          <w:lang w:val="sr-Latn-CS"/>
        </w:rPr>
        <w:t>sa jedne strane</w:t>
      </w:r>
      <w:r w:rsidRPr="0002657D">
        <w:rPr>
          <w:rFonts w:ascii="Tahoma" w:hAnsi="Tahoma" w:cs="Tahoma"/>
          <w:lang w:val="sr-Latn-CS"/>
        </w:rPr>
        <w:t xml:space="preserve">, Agencija dobija pravo da traži Izvještaj i podatke od </w:t>
      </w:r>
      <w:r w:rsidRPr="0002657D">
        <w:rPr>
          <w:rFonts w:ascii="Tahoma" w:hAnsi="Tahoma" w:cs="Tahoma"/>
          <w:i/>
          <w:iCs/>
          <w:lang w:val="sr-Latn-CS"/>
        </w:rPr>
        <w:t>šireg kruga povezanih lica</w:t>
      </w:r>
      <w:r w:rsidRPr="0002657D">
        <w:rPr>
          <w:rFonts w:ascii="Tahoma" w:hAnsi="Tahoma" w:cs="Tahoma"/>
          <w:lang w:val="sr-Latn-CS"/>
        </w:rPr>
        <w:t xml:space="preserve"> (npr. poslovnih partnera), a sa</w:t>
      </w:r>
      <w:r w:rsidRPr="0002657D">
        <w:rPr>
          <w:rFonts w:ascii="Tahoma" w:hAnsi="Tahoma" w:cs="Tahoma"/>
          <w:bCs/>
          <w:lang w:val="sr-Latn-CS"/>
        </w:rPr>
        <w:t xml:space="preserve"> druge strane</w:t>
      </w:r>
      <w:r w:rsidR="00677984">
        <w:rPr>
          <w:rFonts w:ascii="Tahoma" w:hAnsi="Tahoma" w:cs="Tahoma"/>
          <w:lang w:val="sr-Latn-CS"/>
        </w:rPr>
        <w:t>, predmetnim P</w:t>
      </w:r>
      <w:r w:rsidRPr="0002657D">
        <w:rPr>
          <w:rFonts w:ascii="Tahoma" w:hAnsi="Tahoma" w:cs="Tahoma"/>
          <w:lang w:val="sr-Latn-CS"/>
        </w:rPr>
        <w:t>redlog</w:t>
      </w:r>
      <w:r w:rsidR="00677984">
        <w:rPr>
          <w:rFonts w:ascii="Tahoma" w:hAnsi="Tahoma" w:cs="Tahoma"/>
          <w:lang w:val="sr-Latn-CS"/>
        </w:rPr>
        <w:t>om zakona</w:t>
      </w:r>
      <w:r w:rsidR="004F5095" w:rsidRPr="0002657D">
        <w:rPr>
          <w:rFonts w:ascii="Tahoma" w:hAnsi="Tahoma" w:cs="Tahoma"/>
          <w:lang w:val="sr-Latn-CS"/>
        </w:rPr>
        <w:t xml:space="preserve"> se definiše da će se</w:t>
      </w:r>
      <w:r w:rsidRPr="0002657D">
        <w:rPr>
          <w:rFonts w:ascii="Tahoma" w:hAnsi="Tahoma" w:cs="Tahoma"/>
          <w:lang w:val="sr-Latn-CS"/>
        </w:rPr>
        <w:t xml:space="preserve"> obrađivati i koristiti samo podaci </w:t>
      </w:r>
      <w:r w:rsidRPr="0002657D">
        <w:rPr>
          <w:rFonts w:ascii="Tahoma" w:hAnsi="Tahoma" w:cs="Tahoma"/>
          <w:bCs/>
          <w:lang w:val="sr-Latn-CS"/>
        </w:rPr>
        <w:t>javnog funkcionera i članova zajedničkog domaćinstva</w:t>
      </w:r>
      <w:r w:rsidRPr="0002657D">
        <w:rPr>
          <w:rFonts w:ascii="Tahoma" w:hAnsi="Tahoma" w:cs="Tahoma"/>
          <w:lang w:val="sr-Latn-CS"/>
        </w:rPr>
        <w:t xml:space="preserve">, i to </w:t>
      </w:r>
      <w:r w:rsidRPr="0002657D">
        <w:rPr>
          <w:rFonts w:ascii="Tahoma" w:hAnsi="Tahoma" w:cs="Tahoma"/>
          <w:bCs/>
          <w:lang w:val="sr-Latn-CS"/>
        </w:rPr>
        <w:t>isključivo u svrhu provjere njihovog Izvještaja</w:t>
      </w:r>
      <w:r w:rsidRPr="0002657D">
        <w:rPr>
          <w:rFonts w:ascii="Tahoma" w:hAnsi="Tahoma" w:cs="Tahoma"/>
          <w:lang w:val="sr-Latn-CS"/>
        </w:rPr>
        <w:t>.</w:t>
      </w:r>
    </w:p>
    <w:p w:rsidR="00A87FC8" w:rsidRPr="0002657D" w:rsidRDefault="007B008D" w:rsidP="00D74577">
      <w:pPr>
        <w:spacing w:before="100" w:beforeAutospacing="1" w:after="100" w:afterAutospacing="1"/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bCs/>
          <w:lang w:val="sr-Latn-CS"/>
        </w:rPr>
        <w:lastRenderedPageBreak/>
        <w:t>Neusklađenost sa Zakonom o zaštiti podataka o ličnosti se ogleda u neodređenosti u pogledu svrshishodnosti definicije, na način</w:t>
      </w:r>
      <w:r w:rsidR="00A87FC8" w:rsidRPr="0002657D">
        <w:rPr>
          <w:rFonts w:ascii="Tahoma" w:hAnsi="Tahoma" w:cs="Tahoma"/>
          <w:bCs/>
          <w:lang w:val="sr-Latn-CS"/>
        </w:rPr>
        <w:t xml:space="preserve"> što novi</w:t>
      </w:r>
      <w:r w:rsidR="00A87FC8" w:rsidRPr="0002657D">
        <w:rPr>
          <w:rFonts w:ascii="Tahoma" w:hAnsi="Tahoma" w:cs="Tahoma"/>
          <w:lang w:val="sr-Latn-CS"/>
        </w:rPr>
        <w:t xml:space="preserve"> Predlog zakona u</w:t>
      </w:r>
      <w:r w:rsidR="00A87FC8" w:rsidRPr="0002657D">
        <w:rPr>
          <w:rFonts w:ascii="Tahoma" w:hAnsi="Tahoma" w:cs="Tahoma"/>
          <w:bCs/>
          <w:lang w:val="sr-Latn-CS"/>
        </w:rPr>
        <w:t xml:space="preserve"> član 27a</w:t>
      </w:r>
      <w:r w:rsidR="004F5095" w:rsidRPr="0002657D">
        <w:rPr>
          <w:rFonts w:ascii="Tahoma" w:hAnsi="Tahoma" w:cs="Tahoma"/>
          <w:lang w:val="sr-Latn-CS"/>
        </w:rPr>
        <w:t>, propisuje</w:t>
      </w:r>
      <w:r w:rsidR="00A87FC8" w:rsidRPr="0002657D">
        <w:rPr>
          <w:rFonts w:ascii="Tahoma" w:hAnsi="Tahoma" w:cs="Tahoma"/>
          <w:lang w:val="sr-Latn-CS"/>
        </w:rPr>
        <w:t xml:space="preserve"> da će se</w:t>
      </w:r>
      <w:r w:rsidR="004F5095" w:rsidRPr="0002657D">
        <w:rPr>
          <w:rFonts w:ascii="Tahoma" w:hAnsi="Tahoma" w:cs="Tahoma"/>
          <w:lang w:val="sr-Latn-CS"/>
        </w:rPr>
        <w:t xml:space="preserve"> </w:t>
      </w:r>
      <w:r w:rsidR="00A87FC8" w:rsidRPr="0002657D">
        <w:rPr>
          <w:rFonts w:ascii="Tahoma" w:hAnsi="Tahoma" w:cs="Tahoma"/>
          <w:lang w:val="sr-Latn-CS"/>
        </w:rPr>
        <w:t>„Podaci kojima Agencija ostvaruje pristup</w:t>
      </w:r>
      <w:r w:rsidR="004F5095" w:rsidRPr="0002657D">
        <w:rPr>
          <w:rFonts w:ascii="Tahoma" w:hAnsi="Tahoma" w:cs="Tahoma"/>
          <w:lang w:val="sr-Latn-CS"/>
        </w:rPr>
        <w:t xml:space="preserve"> se</w:t>
      </w:r>
      <w:r w:rsidR="00A87FC8" w:rsidRPr="0002657D">
        <w:rPr>
          <w:rFonts w:ascii="Tahoma" w:hAnsi="Tahoma" w:cs="Tahoma"/>
          <w:lang w:val="sr-Latn-CS"/>
        </w:rPr>
        <w:t xml:space="preserve"> odnose na </w:t>
      </w:r>
      <w:r w:rsidR="00A87FC8" w:rsidRPr="0002657D">
        <w:rPr>
          <w:rFonts w:ascii="Tahoma" w:hAnsi="Tahoma" w:cs="Tahoma"/>
          <w:bCs/>
          <w:lang w:val="sr-Latn-CS"/>
        </w:rPr>
        <w:t>prilive javnih funkcionera i članova zajedničkog domaćinstva</w:t>
      </w:r>
      <w:r w:rsidR="00A87FC8" w:rsidRPr="0002657D">
        <w:rPr>
          <w:rFonts w:ascii="Tahoma" w:hAnsi="Tahoma" w:cs="Tahoma"/>
          <w:lang w:val="sr-Latn-CS"/>
        </w:rPr>
        <w:t>, k</w:t>
      </w:r>
      <w:r w:rsidR="004B63DA" w:rsidRPr="0002657D">
        <w:rPr>
          <w:rFonts w:ascii="Tahoma" w:hAnsi="Tahoma" w:cs="Tahoma"/>
          <w:lang w:val="sr-Latn-CS"/>
        </w:rPr>
        <w:t>ao i na njihove štedne račune.</w:t>
      </w:r>
      <w:r w:rsidR="00A87FC8" w:rsidRPr="0002657D">
        <w:rPr>
          <w:rFonts w:ascii="Tahoma" w:hAnsi="Tahoma" w:cs="Tahoma"/>
          <w:lang w:val="sr-Latn-CS"/>
        </w:rPr>
        <w:t xml:space="preserve"> Ovi podaci </w:t>
      </w:r>
      <w:r w:rsidR="00A87FC8" w:rsidRPr="0002657D">
        <w:rPr>
          <w:rFonts w:ascii="Tahoma" w:hAnsi="Tahoma" w:cs="Tahoma"/>
          <w:bCs/>
          <w:lang w:val="sr-Latn-CS"/>
        </w:rPr>
        <w:t>mogu se koristiti samo u svrhu provjere</w:t>
      </w:r>
      <w:r w:rsidR="00A87FC8" w:rsidRPr="0002657D">
        <w:rPr>
          <w:rFonts w:ascii="Tahoma" w:hAnsi="Tahoma" w:cs="Tahoma"/>
          <w:lang w:val="sr-Latn-CS"/>
        </w:rPr>
        <w:t xml:space="preserve"> podataka prijavljenih u Izvještaju i </w:t>
      </w:r>
      <w:r w:rsidR="00A87FC8" w:rsidRPr="0002657D">
        <w:rPr>
          <w:rFonts w:ascii="Tahoma" w:hAnsi="Tahoma" w:cs="Tahoma"/>
          <w:bCs/>
          <w:lang w:val="sr-Latn-CS"/>
        </w:rPr>
        <w:t>u druge svrhe se ne mogu koristiti</w:t>
      </w:r>
      <w:r w:rsidR="00A87FC8" w:rsidRPr="0002657D">
        <w:rPr>
          <w:rFonts w:ascii="Tahoma" w:hAnsi="Tahoma" w:cs="Tahoma"/>
          <w:lang w:val="sr-Latn-CS"/>
        </w:rPr>
        <w:t>.“</w:t>
      </w:r>
      <w:r w:rsidR="00924939">
        <w:rPr>
          <w:rFonts w:ascii="Tahoma" w:hAnsi="Tahoma" w:cs="Tahoma"/>
          <w:lang w:val="sr-Latn-CS"/>
        </w:rPr>
        <w:t>. Nakon</w:t>
      </w:r>
      <w:r w:rsidR="00A87FC8" w:rsidRPr="0002657D">
        <w:rPr>
          <w:rFonts w:ascii="Tahoma" w:hAnsi="Tahoma" w:cs="Tahoma"/>
          <w:lang w:val="sr-Latn-CS"/>
        </w:rPr>
        <w:t xml:space="preserve"> </w:t>
      </w:r>
      <w:r w:rsidR="004F5095" w:rsidRPr="0002657D">
        <w:rPr>
          <w:rFonts w:ascii="Tahoma" w:hAnsi="Tahoma" w:cs="Tahoma"/>
          <w:lang w:val="sr-Latn-CS"/>
        </w:rPr>
        <w:t xml:space="preserve">navedenog </w:t>
      </w:r>
      <w:r w:rsidR="00A87FC8" w:rsidRPr="0002657D">
        <w:rPr>
          <w:rFonts w:ascii="Tahoma" w:hAnsi="Tahoma" w:cs="Tahoma"/>
          <w:lang w:val="sr-Latn-CS"/>
        </w:rPr>
        <w:t xml:space="preserve">dolazimo do proširenja obrade </w:t>
      </w:r>
      <w:r w:rsidR="004B63DA" w:rsidRPr="0002657D">
        <w:rPr>
          <w:rFonts w:ascii="Tahoma" w:hAnsi="Tahoma" w:cs="Tahoma"/>
          <w:lang w:val="sr-Latn-CS"/>
        </w:rPr>
        <w:t>i</w:t>
      </w:r>
      <w:r w:rsidR="00A87FC8" w:rsidRPr="0002657D">
        <w:rPr>
          <w:rFonts w:ascii="Tahoma" w:hAnsi="Tahoma" w:cs="Tahoma"/>
          <w:lang w:val="sr-Latn-CS"/>
        </w:rPr>
        <w:t xml:space="preserve"> pristup podacima </w:t>
      </w:r>
      <w:r w:rsidR="004B63DA" w:rsidRPr="0002657D">
        <w:rPr>
          <w:rFonts w:ascii="Tahoma" w:hAnsi="Tahoma" w:cs="Tahoma"/>
          <w:lang w:val="sr-Latn-CS"/>
        </w:rPr>
        <w:t>se proširuje</w:t>
      </w:r>
      <w:r w:rsidR="00A87FC8" w:rsidRPr="0002657D">
        <w:rPr>
          <w:rFonts w:ascii="Tahoma" w:hAnsi="Tahoma" w:cs="Tahoma"/>
          <w:lang w:val="sr-Latn-CS"/>
        </w:rPr>
        <w:t xml:space="preserve"> </w:t>
      </w:r>
      <w:r w:rsidR="004F5095" w:rsidRPr="0002657D">
        <w:rPr>
          <w:rFonts w:ascii="Tahoma" w:hAnsi="Tahoma" w:cs="Tahoma"/>
          <w:lang w:val="sr-Latn-CS"/>
        </w:rPr>
        <w:t>na ostala povezana lica koja</w:t>
      </w:r>
      <w:r w:rsidR="00A87FC8" w:rsidRPr="0002657D">
        <w:rPr>
          <w:rFonts w:ascii="Tahoma" w:hAnsi="Tahoma" w:cs="Tahoma"/>
          <w:bCs/>
          <w:lang w:val="sr-Latn-CS"/>
        </w:rPr>
        <w:t xml:space="preserve"> nisu obavezna </w:t>
      </w:r>
      <w:r w:rsidR="00497829" w:rsidRPr="0002657D">
        <w:rPr>
          <w:rFonts w:ascii="Tahoma" w:hAnsi="Tahoma" w:cs="Tahoma"/>
          <w:lang w:val="sr-Latn-CS"/>
        </w:rPr>
        <w:t>da prijavljuju imovinu, a</w:t>
      </w:r>
      <w:r w:rsidR="00A87FC8" w:rsidRPr="0002657D">
        <w:rPr>
          <w:rFonts w:ascii="Tahoma" w:hAnsi="Tahoma" w:cs="Tahoma"/>
          <w:lang w:val="sr-Latn-CS"/>
        </w:rPr>
        <w:t xml:space="preserve"> </w:t>
      </w:r>
      <w:r w:rsidR="00A87FC8" w:rsidRPr="0002657D">
        <w:rPr>
          <w:rFonts w:ascii="Tahoma" w:hAnsi="Tahoma" w:cs="Tahoma"/>
          <w:bCs/>
          <w:lang w:val="sr-Latn-CS"/>
        </w:rPr>
        <w:t>nisu obuhvaćena članom 27a</w:t>
      </w:r>
      <w:r w:rsidR="00A87FC8" w:rsidRPr="0002657D">
        <w:rPr>
          <w:rFonts w:ascii="Tahoma" w:hAnsi="Tahoma" w:cs="Tahoma"/>
          <w:lang w:val="sr-Latn-CS"/>
        </w:rPr>
        <w:t>.</w:t>
      </w:r>
      <w:r w:rsidR="004B63DA" w:rsidRPr="0002657D">
        <w:rPr>
          <w:rFonts w:ascii="Tahoma" w:hAnsi="Tahoma" w:cs="Tahoma"/>
          <w:lang w:val="sr-Latn-CS"/>
        </w:rPr>
        <w:t xml:space="preserve"> </w:t>
      </w:r>
      <w:r w:rsidR="00BB3F83" w:rsidRPr="0002657D">
        <w:rPr>
          <w:rFonts w:ascii="Tahoma" w:hAnsi="Tahoma" w:cs="Tahoma"/>
          <w:lang w:val="sr-Latn-CS"/>
        </w:rPr>
        <w:t>Takođ</w:t>
      </w:r>
      <w:r w:rsidR="00A87FC8" w:rsidRPr="0002657D">
        <w:rPr>
          <w:rFonts w:ascii="Tahoma" w:hAnsi="Tahoma" w:cs="Tahoma"/>
          <w:lang w:val="sr-Latn-CS"/>
        </w:rPr>
        <w:t>e</w:t>
      </w:r>
      <w:r w:rsidR="004F5095" w:rsidRPr="0002657D">
        <w:rPr>
          <w:rFonts w:ascii="Tahoma" w:hAnsi="Tahoma" w:cs="Tahoma"/>
          <w:lang w:val="sr-Latn-CS"/>
        </w:rPr>
        <w:t>,</w:t>
      </w:r>
      <w:r w:rsidR="004B63DA" w:rsidRPr="0002657D">
        <w:rPr>
          <w:rFonts w:ascii="Tahoma" w:hAnsi="Tahoma" w:cs="Tahoma"/>
          <w:lang w:val="sr-Latn-CS"/>
        </w:rPr>
        <w:t xml:space="preserve"> u tom smislu i</w:t>
      </w:r>
      <w:r w:rsidR="00A87FC8" w:rsidRPr="0002657D">
        <w:rPr>
          <w:rFonts w:ascii="Tahoma" w:hAnsi="Tahoma" w:cs="Tahoma"/>
          <w:lang w:val="sr-Latn-CS"/>
        </w:rPr>
        <w:t xml:space="preserve"> traženje izvještaja i pristup ličnim podacima poslovnih, političkih ili ličnih partnera može dovesti do </w:t>
      </w:r>
      <w:r w:rsidR="00A87FC8" w:rsidRPr="0002657D">
        <w:rPr>
          <w:rFonts w:ascii="Tahoma" w:hAnsi="Tahoma" w:cs="Tahoma"/>
          <w:bCs/>
          <w:lang w:val="sr-Latn-CS"/>
        </w:rPr>
        <w:t>neproporcionalne i prekomjerne obrade</w:t>
      </w:r>
      <w:r w:rsidR="004B63DA" w:rsidRPr="0002657D">
        <w:rPr>
          <w:rFonts w:ascii="Tahoma" w:hAnsi="Tahoma" w:cs="Tahoma"/>
          <w:lang w:val="sr-Latn-CS"/>
        </w:rPr>
        <w:t xml:space="preserve"> podataka </w:t>
      </w:r>
      <w:r w:rsidR="00A87FC8" w:rsidRPr="0002657D">
        <w:rPr>
          <w:rFonts w:ascii="Tahoma" w:hAnsi="Tahoma" w:cs="Tahoma"/>
          <w:lang w:val="sr-Latn-CS"/>
        </w:rPr>
        <w:t>suprotno osnovnim principima zaštite podataka o ličnosti, odnosno načela minimizacije.</w:t>
      </w:r>
      <w:r w:rsidR="00CC3A0B" w:rsidRPr="0002657D">
        <w:rPr>
          <w:rFonts w:ascii="Tahoma" w:hAnsi="Tahoma" w:cs="Tahoma"/>
          <w:lang w:val="sr-Latn-CS"/>
        </w:rPr>
        <w:t xml:space="preserve"> P</w:t>
      </w:r>
      <w:r w:rsidR="004B63DA" w:rsidRPr="0002657D">
        <w:rPr>
          <w:rFonts w:ascii="Tahoma" w:hAnsi="Tahoma" w:cs="Tahoma"/>
          <w:lang w:val="sr-Latn-CS"/>
        </w:rPr>
        <w:t>redložena odredb</w:t>
      </w:r>
      <w:r w:rsidR="004F5095" w:rsidRPr="0002657D">
        <w:rPr>
          <w:rFonts w:ascii="Tahoma" w:hAnsi="Tahoma" w:cs="Tahoma"/>
          <w:lang w:val="sr-Latn-CS"/>
        </w:rPr>
        <w:t>a osim što je</w:t>
      </w:r>
      <w:r w:rsidR="00497829" w:rsidRPr="0002657D">
        <w:rPr>
          <w:rFonts w:ascii="Tahoma" w:hAnsi="Tahoma" w:cs="Tahoma"/>
          <w:lang w:val="sr-Latn-CS"/>
        </w:rPr>
        <w:t xml:space="preserve"> kontradiktorna,</w:t>
      </w:r>
      <w:r w:rsidR="004F5095" w:rsidRPr="0002657D">
        <w:rPr>
          <w:rFonts w:ascii="Tahoma" w:hAnsi="Tahoma" w:cs="Tahoma"/>
          <w:lang w:val="sr-Latn-CS"/>
        </w:rPr>
        <w:t xml:space="preserve"> </w:t>
      </w:r>
      <w:r w:rsidR="00924939">
        <w:rPr>
          <w:rFonts w:ascii="Tahoma" w:hAnsi="Tahoma" w:cs="Tahoma"/>
          <w:lang w:val="sr-Latn-CS"/>
        </w:rPr>
        <w:t>ona sama po sebi</w:t>
      </w:r>
      <w:r w:rsidR="00CC3A0B" w:rsidRPr="0002657D">
        <w:rPr>
          <w:rFonts w:ascii="Tahoma" w:hAnsi="Tahoma" w:cs="Tahoma"/>
          <w:lang w:val="sr-Latn-CS"/>
        </w:rPr>
        <w:t xml:space="preserve"> predstavlja </w:t>
      </w:r>
      <w:r w:rsidR="00924939">
        <w:rPr>
          <w:rFonts w:ascii="Tahoma" w:hAnsi="Tahoma" w:cs="Tahoma"/>
          <w:lang w:val="sr-Latn-CS"/>
        </w:rPr>
        <w:t xml:space="preserve">i </w:t>
      </w:r>
      <w:r w:rsidR="00CC3A0B" w:rsidRPr="0002657D">
        <w:rPr>
          <w:rFonts w:ascii="Tahoma" w:hAnsi="Tahoma" w:cs="Tahoma"/>
          <w:lang w:val="sr-Latn-CS"/>
        </w:rPr>
        <w:t>svojevrsni</w:t>
      </w:r>
      <w:r w:rsidR="004B63DA" w:rsidRPr="0002657D">
        <w:rPr>
          <w:rFonts w:ascii="Tahoma" w:hAnsi="Tahoma" w:cs="Tahoma"/>
          <w:lang w:val="sr-Latn-CS"/>
        </w:rPr>
        <w:t xml:space="preserve"> p</w:t>
      </w:r>
      <w:r w:rsidR="00A87FC8" w:rsidRPr="0002657D">
        <w:rPr>
          <w:rFonts w:ascii="Tahoma" w:hAnsi="Tahoma" w:cs="Tahoma"/>
          <w:bCs/>
          <w:lang w:val="sr-Latn-CS"/>
        </w:rPr>
        <w:t xml:space="preserve">ravni </w:t>
      </w:r>
      <w:r w:rsidR="00CC3A0B" w:rsidRPr="0002657D">
        <w:rPr>
          <w:rFonts w:ascii="Tahoma" w:hAnsi="Tahoma" w:cs="Tahoma"/>
          <w:bCs/>
          <w:lang w:val="sr-Latn-CS"/>
        </w:rPr>
        <w:t xml:space="preserve">paradoks, jer novim </w:t>
      </w:r>
      <w:r w:rsidR="00CC3A0B" w:rsidRPr="0002657D">
        <w:rPr>
          <w:rFonts w:ascii="Tahoma" w:hAnsi="Tahoma" w:cs="Tahoma"/>
          <w:lang w:val="sr-Latn-CS"/>
        </w:rPr>
        <w:t>Pr</w:t>
      </w:r>
      <w:r w:rsidR="004F5095" w:rsidRPr="0002657D">
        <w:rPr>
          <w:rFonts w:ascii="Tahoma" w:hAnsi="Tahoma" w:cs="Tahoma"/>
          <w:lang w:val="sr-Latn-CS"/>
        </w:rPr>
        <w:t>edlogom zakona se omogućuje da A</w:t>
      </w:r>
      <w:r w:rsidR="00CC3A0B" w:rsidRPr="0002657D">
        <w:rPr>
          <w:rFonts w:ascii="Tahoma" w:hAnsi="Tahoma" w:cs="Tahoma"/>
          <w:lang w:val="sr-Latn-CS"/>
        </w:rPr>
        <w:t>gencij</w:t>
      </w:r>
      <w:r w:rsidR="004F5095" w:rsidRPr="0002657D">
        <w:rPr>
          <w:rFonts w:ascii="Tahoma" w:hAnsi="Tahoma" w:cs="Tahoma"/>
          <w:lang w:val="sr-Latn-CS"/>
        </w:rPr>
        <w:t>a za sprečavanje korupcije vrši</w:t>
      </w:r>
      <w:r w:rsidR="00CC3A0B" w:rsidRPr="0002657D">
        <w:rPr>
          <w:rFonts w:ascii="Tahoma" w:hAnsi="Tahoma" w:cs="Tahoma"/>
          <w:lang w:val="sr-Latn-CS"/>
        </w:rPr>
        <w:t xml:space="preserve"> obradu podataka</w:t>
      </w:r>
      <w:r w:rsidR="00A87FC8" w:rsidRPr="0002657D">
        <w:rPr>
          <w:rFonts w:ascii="Tahoma" w:hAnsi="Tahoma" w:cs="Tahoma"/>
          <w:lang w:val="sr-Latn-CS"/>
        </w:rPr>
        <w:t xml:space="preserve"> trećih lica (povezanih lica), ali </w:t>
      </w:r>
      <w:r w:rsidR="00A87FC8" w:rsidRPr="0002657D">
        <w:rPr>
          <w:rFonts w:ascii="Tahoma" w:hAnsi="Tahoma" w:cs="Tahoma"/>
          <w:bCs/>
          <w:lang w:val="sr-Latn-CS"/>
        </w:rPr>
        <w:t>ne obezbjeđuje jasne mehanizme kontrole</w:t>
      </w:r>
      <w:r w:rsidR="00A87FC8" w:rsidRPr="0002657D">
        <w:rPr>
          <w:rFonts w:ascii="Tahoma" w:hAnsi="Tahoma" w:cs="Tahoma"/>
          <w:lang w:val="sr-Latn-CS"/>
        </w:rPr>
        <w:t xml:space="preserve">, </w:t>
      </w:r>
      <w:r w:rsidR="00A87FC8" w:rsidRPr="0002657D">
        <w:rPr>
          <w:rFonts w:ascii="Tahoma" w:hAnsi="Tahoma" w:cs="Tahoma"/>
          <w:bCs/>
          <w:lang w:val="sr-Latn-CS"/>
        </w:rPr>
        <w:t>ni</w:t>
      </w:r>
      <w:r w:rsidR="004B63DA" w:rsidRPr="0002657D">
        <w:rPr>
          <w:rFonts w:ascii="Tahoma" w:hAnsi="Tahoma" w:cs="Tahoma"/>
          <w:bCs/>
          <w:lang w:val="sr-Latn-CS"/>
        </w:rPr>
        <w:t>ti</w:t>
      </w:r>
      <w:r w:rsidR="00A87FC8" w:rsidRPr="0002657D">
        <w:rPr>
          <w:rFonts w:ascii="Tahoma" w:hAnsi="Tahoma" w:cs="Tahoma"/>
          <w:bCs/>
          <w:lang w:val="sr-Latn-CS"/>
        </w:rPr>
        <w:t xml:space="preserve"> ograničava obradu isključivo na svrhu</w:t>
      </w:r>
      <w:r w:rsidR="00A87FC8" w:rsidRPr="0002657D">
        <w:rPr>
          <w:rFonts w:ascii="Tahoma" w:hAnsi="Tahoma" w:cs="Tahoma"/>
          <w:lang w:val="sr-Latn-CS"/>
        </w:rPr>
        <w:t xml:space="preserve"> provjere prijavljenih podataka, kao što to čini za javne funkcionere i članove domaćinstva.</w:t>
      </w:r>
    </w:p>
    <w:p w:rsidR="00070D70" w:rsidRPr="0002657D" w:rsidRDefault="004F5095" w:rsidP="00D74577">
      <w:pPr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lang w:val="sr-Latn-CS"/>
        </w:rPr>
        <w:t>U praksi ovo znači</w:t>
      </w:r>
      <w:r w:rsidR="004B63DA" w:rsidRPr="0002657D">
        <w:rPr>
          <w:rFonts w:ascii="Tahoma" w:hAnsi="Tahoma" w:cs="Tahoma"/>
          <w:lang w:val="sr-Latn-CS"/>
        </w:rPr>
        <w:t xml:space="preserve">, </w:t>
      </w:r>
      <w:r w:rsidRPr="0002657D">
        <w:rPr>
          <w:rFonts w:ascii="Tahoma" w:hAnsi="Tahoma" w:cs="Tahoma"/>
          <w:lang w:val="sr-Latn-CS"/>
        </w:rPr>
        <w:t>da Agencija može</w:t>
      </w:r>
      <w:r w:rsidR="00A87FC8" w:rsidRPr="0002657D">
        <w:rPr>
          <w:rFonts w:ascii="Tahoma" w:hAnsi="Tahoma" w:cs="Tahoma"/>
          <w:lang w:val="sr-Latn-CS"/>
        </w:rPr>
        <w:t xml:space="preserve"> da traži podatke i od osoba koje nisu javni funkcioneri, </w:t>
      </w:r>
      <w:r w:rsidR="00A87FC8" w:rsidRPr="0002657D">
        <w:rPr>
          <w:rFonts w:ascii="Tahoma" w:hAnsi="Tahoma" w:cs="Tahoma"/>
          <w:bCs/>
          <w:lang w:val="sr-Latn-CS"/>
        </w:rPr>
        <w:t>bez njihovog pristanka</w:t>
      </w:r>
      <w:r w:rsidR="00A87FC8" w:rsidRPr="0002657D">
        <w:rPr>
          <w:rFonts w:ascii="Tahoma" w:hAnsi="Tahoma" w:cs="Tahoma"/>
          <w:lang w:val="sr-Latn-CS"/>
        </w:rPr>
        <w:t>, samo zato što su nekada bili u vezi</w:t>
      </w:r>
      <w:r w:rsidR="00070D70" w:rsidRPr="0002657D">
        <w:rPr>
          <w:rFonts w:ascii="Tahoma" w:hAnsi="Tahoma" w:cs="Tahoma"/>
          <w:lang w:val="sr-Latn-CS"/>
        </w:rPr>
        <w:t>, tj. poslovnom ili drugom vidu</w:t>
      </w:r>
      <w:r w:rsidR="00A87FC8" w:rsidRPr="0002657D">
        <w:rPr>
          <w:rFonts w:ascii="Tahoma" w:hAnsi="Tahoma" w:cs="Tahoma"/>
          <w:lang w:val="sr-Latn-CS"/>
        </w:rPr>
        <w:t xml:space="preserve"> </w:t>
      </w:r>
      <w:r w:rsidR="00070D70" w:rsidRPr="0002657D">
        <w:rPr>
          <w:rFonts w:ascii="Tahoma" w:hAnsi="Tahoma" w:cs="Tahoma"/>
          <w:lang w:val="sr-Latn-CS"/>
        </w:rPr>
        <w:t xml:space="preserve">odnosa </w:t>
      </w:r>
      <w:r w:rsidR="00A87FC8" w:rsidRPr="0002657D">
        <w:rPr>
          <w:rFonts w:ascii="Tahoma" w:hAnsi="Tahoma" w:cs="Tahoma"/>
          <w:lang w:val="sr-Latn-CS"/>
        </w:rPr>
        <w:t>s</w:t>
      </w:r>
      <w:r w:rsidR="00070D70" w:rsidRPr="0002657D">
        <w:rPr>
          <w:rFonts w:ascii="Tahoma" w:hAnsi="Tahoma" w:cs="Tahoma"/>
          <w:lang w:val="sr-Latn-CS"/>
        </w:rPr>
        <w:t>a</w:t>
      </w:r>
      <w:r w:rsidR="00A87FC8" w:rsidRPr="0002657D">
        <w:rPr>
          <w:rFonts w:ascii="Tahoma" w:hAnsi="Tahoma" w:cs="Tahoma"/>
          <w:lang w:val="sr-Latn-CS"/>
        </w:rPr>
        <w:t xml:space="preserve"> funkcionerom. Ta lica </w:t>
      </w:r>
      <w:r w:rsidR="00A87FC8" w:rsidRPr="0002657D">
        <w:rPr>
          <w:rFonts w:ascii="Tahoma" w:hAnsi="Tahoma" w:cs="Tahoma"/>
          <w:bCs/>
          <w:lang w:val="sr-Latn-CS"/>
        </w:rPr>
        <w:t xml:space="preserve">nemaju jasno zakonsko </w:t>
      </w:r>
      <w:r w:rsidR="00112ED1" w:rsidRPr="0002657D">
        <w:rPr>
          <w:rFonts w:ascii="Tahoma" w:hAnsi="Tahoma" w:cs="Tahoma"/>
          <w:bCs/>
          <w:lang w:val="sr-Latn-CS"/>
        </w:rPr>
        <w:t>pravo</w:t>
      </w:r>
      <w:r w:rsidR="00A87FC8" w:rsidRPr="0002657D">
        <w:rPr>
          <w:rFonts w:ascii="Tahoma" w:hAnsi="Tahoma" w:cs="Tahoma"/>
          <w:bCs/>
          <w:lang w:val="sr-Latn-CS"/>
        </w:rPr>
        <w:t xml:space="preserve"> niti je uređeno bilo kojim drugim pravnim mehanizmom da mogu biti informisani, odnosno da znaju</w:t>
      </w:r>
      <w:r w:rsidR="00A87FC8" w:rsidRPr="0002657D">
        <w:rPr>
          <w:rFonts w:ascii="Tahoma" w:hAnsi="Tahoma" w:cs="Tahoma"/>
          <w:lang w:val="sr-Latn-CS"/>
        </w:rPr>
        <w:t xml:space="preserve"> kako se njihovi podaci koriste, ni</w:t>
      </w:r>
      <w:r w:rsidR="00070D70" w:rsidRPr="0002657D">
        <w:rPr>
          <w:rFonts w:ascii="Tahoma" w:hAnsi="Tahoma" w:cs="Tahoma"/>
          <w:lang w:val="sr-Latn-CS"/>
        </w:rPr>
        <w:t>ti da li su zaštićeni kao</w:t>
      </w:r>
      <w:r w:rsidR="00A87FC8" w:rsidRPr="0002657D">
        <w:rPr>
          <w:rFonts w:ascii="Tahoma" w:hAnsi="Tahoma" w:cs="Tahoma"/>
          <w:lang w:val="sr-Latn-CS"/>
        </w:rPr>
        <w:t xml:space="preserve"> </w:t>
      </w:r>
      <w:r w:rsidR="00924939">
        <w:rPr>
          <w:rFonts w:ascii="Tahoma" w:hAnsi="Tahoma" w:cs="Tahoma"/>
          <w:lang w:val="sr-Latn-CS"/>
        </w:rPr>
        <w:t xml:space="preserve">i </w:t>
      </w:r>
      <w:r w:rsidR="00A87FC8" w:rsidRPr="0002657D">
        <w:rPr>
          <w:rFonts w:ascii="Tahoma" w:hAnsi="Tahoma" w:cs="Tahoma"/>
          <w:lang w:val="sr-Latn-CS"/>
        </w:rPr>
        <w:t xml:space="preserve">podaci javnih funkcionera. </w:t>
      </w:r>
      <w:r w:rsidR="00A87FC8" w:rsidRPr="0002657D">
        <w:rPr>
          <w:rFonts w:ascii="Tahoma" w:hAnsi="Tahoma" w:cs="Tahoma"/>
          <w:bCs/>
          <w:lang w:val="sr-Latn-CS"/>
        </w:rPr>
        <w:t>Rizik za narušavanje privatnosti je visok</w:t>
      </w:r>
      <w:r w:rsidR="00A87FC8" w:rsidRPr="0002657D">
        <w:rPr>
          <w:rFonts w:ascii="Tahoma" w:hAnsi="Tahoma" w:cs="Tahoma"/>
          <w:lang w:val="sr-Latn-CS"/>
        </w:rPr>
        <w:t>, te stoga</w:t>
      </w:r>
      <w:r w:rsidR="00070D70" w:rsidRPr="0002657D">
        <w:rPr>
          <w:rFonts w:ascii="Tahoma" w:hAnsi="Tahoma" w:cs="Tahoma"/>
          <w:lang w:val="sr-Latn-CS"/>
        </w:rPr>
        <w:t>,</w:t>
      </w:r>
      <w:r w:rsidR="00A87FC8" w:rsidRPr="0002657D">
        <w:rPr>
          <w:rFonts w:ascii="Tahoma" w:hAnsi="Tahoma" w:cs="Tahoma"/>
          <w:lang w:val="sr-Latn-CS"/>
        </w:rPr>
        <w:t xml:space="preserve"> potrebno je da se precizno </w:t>
      </w:r>
      <w:r w:rsidR="00A87FC8" w:rsidRPr="0002657D">
        <w:rPr>
          <w:rFonts w:ascii="Tahoma" w:hAnsi="Tahoma" w:cs="Tahoma"/>
          <w:bCs/>
          <w:lang w:val="sr-Latn-CS"/>
        </w:rPr>
        <w:t>definišu uslovi</w:t>
      </w:r>
      <w:r w:rsidR="00A87FC8" w:rsidRPr="0002657D">
        <w:rPr>
          <w:rFonts w:ascii="Tahoma" w:hAnsi="Tahoma" w:cs="Tahoma"/>
          <w:lang w:val="sr-Latn-CS"/>
        </w:rPr>
        <w:t xml:space="preserve"> pod kojima se podaci od „povezanih lica“ mogu tražiti. Prvenstv</w:t>
      </w:r>
      <w:r w:rsidR="00070D70" w:rsidRPr="0002657D">
        <w:rPr>
          <w:rFonts w:ascii="Tahoma" w:hAnsi="Tahoma" w:cs="Tahoma"/>
          <w:lang w:val="sr-Latn-CS"/>
        </w:rPr>
        <w:t>eno voditi računa o jasnom preciziranju vrste</w:t>
      </w:r>
      <w:r w:rsidR="001F14FB" w:rsidRPr="0002657D">
        <w:rPr>
          <w:rFonts w:ascii="Tahoma" w:hAnsi="Tahoma" w:cs="Tahoma"/>
          <w:lang w:val="sr-Latn-CS"/>
        </w:rPr>
        <w:t xml:space="preserve"> i</w:t>
      </w:r>
      <w:r w:rsidR="00A87FC8" w:rsidRPr="0002657D">
        <w:rPr>
          <w:rFonts w:ascii="Tahoma" w:hAnsi="Tahoma" w:cs="Tahoma"/>
          <w:bCs/>
          <w:lang w:val="sr-Latn-CS"/>
        </w:rPr>
        <w:t xml:space="preserve"> obim</w:t>
      </w:r>
      <w:r w:rsidR="00070D70" w:rsidRPr="0002657D">
        <w:rPr>
          <w:rFonts w:ascii="Tahoma" w:hAnsi="Tahoma" w:cs="Tahoma"/>
          <w:bCs/>
          <w:lang w:val="sr-Latn-CS"/>
        </w:rPr>
        <w:t>a</w:t>
      </w:r>
      <w:r w:rsidR="001F14FB" w:rsidRPr="0002657D">
        <w:rPr>
          <w:rFonts w:ascii="Tahoma" w:hAnsi="Tahoma" w:cs="Tahoma"/>
          <w:bCs/>
          <w:lang w:val="sr-Latn-CS"/>
        </w:rPr>
        <w:t xml:space="preserve"> podataka, kao</w:t>
      </w:r>
      <w:r w:rsidR="00070D70" w:rsidRPr="0002657D">
        <w:rPr>
          <w:rFonts w:ascii="Tahoma" w:hAnsi="Tahoma" w:cs="Tahoma"/>
          <w:bCs/>
          <w:lang w:val="sr-Latn-CS"/>
        </w:rPr>
        <w:t xml:space="preserve"> i uslovima</w:t>
      </w:r>
      <w:r w:rsidR="00A87FC8" w:rsidRPr="0002657D">
        <w:rPr>
          <w:rFonts w:ascii="Tahoma" w:hAnsi="Tahoma" w:cs="Tahoma"/>
          <w:lang w:val="sr-Latn-CS"/>
        </w:rPr>
        <w:t xml:space="preserve"> pod kojima se od povezanih lica (van domaćinstva) može zahtijevati dostavljanje Izvještaja, uz jasne kriterijume za pokretanje takve mjere, pravnu zaštitu za treća lica, kao i </w:t>
      </w:r>
      <w:r w:rsidR="001F14FB" w:rsidRPr="0002657D">
        <w:rPr>
          <w:rFonts w:ascii="Tahoma" w:hAnsi="Tahoma" w:cs="Tahoma"/>
          <w:lang w:val="sr-Latn-CS"/>
        </w:rPr>
        <w:t>o</w:t>
      </w:r>
      <w:r w:rsidR="00A87FC8" w:rsidRPr="0002657D">
        <w:rPr>
          <w:rFonts w:ascii="Tahoma" w:hAnsi="Tahoma" w:cs="Tahoma"/>
          <w:lang w:val="sr-Latn-CS"/>
        </w:rPr>
        <w:t xml:space="preserve">graničenje obrade samo na ono što je </w:t>
      </w:r>
      <w:r w:rsidR="00A87FC8" w:rsidRPr="0002657D">
        <w:rPr>
          <w:rFonts w:ascii="Tahoma" w:hAnsi="Tahoma" w:cs="Tahoma"/>
          <w:bCs/>
          <w:lang w:val="sr-Latn-CS"/>
        </w:rPr>
        <w:t xml:space="preserve">strogo neophodno </w:t>
      </w:r>
      <w:r w:rsidR="004B63DA" w:rsidRPr="0002657D">
        <w:rPr>
          <w:rFonts w:ascii="Tahoma" w:hAnsi="Tahoma" w:cs="Tahoma"/>
          <w:bCs/>
          <w:lang w:val="sr-Latn-CS"/>
        </w:rPr>
        <w:t>i</w:t>
      </w:r>
      <w:r w:rsidR="00A87FC8" w:rsidRPr="0002657D">
        <w:rPr>
          <w:rFonts w:ascii="Tahoma" w:hAnsi="Tahoma" w:cs="Tahoma"/>
          <w:bCs/>
          <w:lang w:val="sr-Latn-CS"/>
        </w:rPr>
        <w:t xml:space="preserve"> za konkretan slučaj</w:t>
      </w:r>
      <w:r w:rsidR="00A87FC8" w:rsidRPr="0002657D">
        <w:rPr>
          <w:rFonts w:ascii="Tahoma" w:hAnsi="Tahoma" w:cs="Tahoma"/>
          <w:lang w:val="sr-Latn-CS"/>
        </w:rPr>
        <w:t>.</w:t>
      </w:r>
    </w:p>
    <w:p w:rsidR="004B63DA" w:rsidRPr="0002657D" w:rsidRDefault="00A87FC8" w:rsidP="00D74577">
      <w:pPr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lang w:val="sr-Latn-CS"/>
        </w:rPr>
        <w:t xml:space="preserve"> </w:t>
      </w:r>
    </w:p>
    <w:p w:rsidR="00A87FC8" w:rsidRPr="0002657D" w:rsidRDefault="00070D70" w:rsidP="00D74577">
      <w:pPr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lang w:val="sr-Latn-CS"/>
        </w:rPr>
        <w:t>D</w:t>
      </w:r>
      <w:r w:rsidR="00A87FC8" w:rsidRPr="0002657D">
        <w:rPr>
          <w:rFonts w:ascii="Tahoma" w:hAnsi="Tahoma" w:cs="Tahoma"/>
          <w:lang w:val="sr-Latn-CS"/>
        </w:rPr>
        <w:t xml:space="preserve">a bi se izbjegla pravna nesigurnost i moguća </w:t>
      </w:r>
      <w:r w:rsidR="00A87FC8" w:rsidRPr="0002657D">
        <w:rPr>
          <w:rFonts w:ascii="Tahoma" w:hAnsi="Tahoma" w:cs="Tahoma"/>
          <w:bCs/>
          <w:lang w:val="sr-Latn-CS"/>
        </w:rPr>
        <w:t>zloupotreba ili prekomjerna obrada</w:t>
      </w:r>
      <w:r w:rsidR="00A87FC8" w:rsidRPr="0002657D">
        <w:rPr>
          <w:rFonts w:ascii="Tahoma" w:hAnsi="Tahoma" w:cs="Tahoma"/>
          <w:lang w:val="sr-Latn-CS"/>
        </w:rPr>
        <w:t xml:space="preserve"> podataka lica č</w:t>
      </w:r>
      <w:r w:rsidR="00924939">
        <w:rPr>
          <w:rFonts w:ascii="Tahoma" w:hAnsi="Tahoma" w:cs="Tahoma"/>
          <w:lang w:val="sr-Latn-CS"/>
        </w:rPr>
        <w:t>iji podaci nisu dio prvobitnog I</w:t>
      </w:r>
      <w:r w:rsidR="00A87FC8" w:rsidRPr="0002657D">
        <w:rPr>
          <w:rFonts w:ascii="Tahoma" w:hAnsi="Tahoma" w:cs="Tahoma"/>
          <w:lang w:val="sr-Latn-CS"/>
        </w:rPr>
        <w:t>zvještaja</w:t>
      </w:r>
      <w:r w:rsidRPr="0002657D">
        <w:rPr>
          <w:rFonts w:ascii="Tahoma" w:hAnsi="Tahoma" w:cs="Tahoma"/>
          <w:lang w:val="sr-Latn-CS"/>
        </w:rPr>
        <w:t xml:space="preserve"> potrebno je</w:t>
      </w:r>
      <w:r w:rsidRPr="0002657D">
        <w:rPr>
          <w:lang w:val="sr-Latn-CS"/>
        </w:rPr>
        <w:t xml:space="preserve"> </w:t>
      </w:r>
      <w:r w:rsidRPr="0002657D">
        <w:rPr>
          <w:rFonts w:ascii="Tahoma" w:hAnsi="Tahoma" w:cs="Tahoma"/>
          <w:lang w:val="sr-Latn-CS"/>
        </w:rPr>
        <w:t>dodatno usklađivanje člana 8</w:t>
      </w:r>
      <w:r w:rsidR="00924939">
        <w:rPr>
          <w:rFonts w:ascii="Tahoma" w:hAnsi="Tahoma" w:cs="Tahoma"/>
          <w:lang w:val="sr-Latn-CS"/>
        </w:rPr>
        <w:t xml:space="preserve"> važećeg Zakona o sprečavanju korupcije</w:t>
      </w:r>
      <w:r w:rsidRPr="0002657D">
        <w:rPr>
          <w:rFonts w:ascii="Tahoma" w:hAnsi="Tahoma" w:cs="Tahoma"/>
          <w:lang w:val="sr-Latn-CS"/>
        </w:rPr>
        <w:t xml:space="preserve"> i 27a Predloga</w:t>
      </w:r>
      <w:r w:rsidR="00924939">
        <w:rPr>
          <w:rFonts w:ascii="Tahoma" w:hAnsi="Tahoma" w:cs="Tahoma"/>
          <w:lang w:val="sr-Latn-CS"/>
        </w:rPr>
        <w:t xml:space="preserve"> zakona o izmjenama i dopunama istog Z</w:t>
      </w:r>
      <w:r w:rsidRPr="0002657D">
        <w:rPr>
          <w:rFonts w:ascii="Tahoma" w:hAnsi="Tahoma" w:cs="Tahoma"/>
          <w:lang w:val="sr-Latn-CS"/>
        </w:rPr>
        <w:t>akona</w:t>
      </w:r>
      <w:r w:rsidR="00A87FC8" w:rsidRPr="0002657D">
        <w:rPr>
          <w:rFonts w:ascii="Tahoma" w:hAnsi="Tahoma" w:cs="Tahoma"/>
          <w:lang w:val="sr-Latn-CS"/>
        </w:rPr>
        <w:t>. Mišljenja smo da</w:t>
      </w:r>
      <w:r w:rsidR="00924939">
        <w:rPr>
          <w:rFonts w:ascii="Tahoma" w:hAnsi="Tahoma" w:cs="Tahoma"/>
          <w:lang w:val="sr-Latn-CS"/>
        </w:rPr>
        <w:t xml:space="preserve"> se</w:t>
      </w:r>
      <w:r w:rsidR="00A87FC8" w:rsidRPr="0002657D">
        <w:rPr>
          <w:rFonts w:ascii="Tahoma" w:hAnsi="Tahoma" w:cs="Tahoma"/>
          <w:lang w:val="sr-Latn-CS"/>
        </w:rPr>
        <w:t xml:space="preserve"> zbog postojanja rizika za povredu prava na privatnost, odnosno na nezakonitu obradu podataka</w:t>
      </w:r>
      <w:r w:rsidR="00924939">
        <w:rPr>
          <w:rFonts w:ascii="Tahoma" w:hAnsi="Tahoma" w:cs="Tahoma"/>
          <w:lang w:val="sr-Latn-CS"/>
        </w:rPr>
        <w:t xml:space="preserve"> istim</w:t>
      </w:r>
      <w:r w:rsidR="00A87FC8" w:rsidRPr="0002657D">
        <w:rPr>
          <w:rFonts w:ascii="Tahoma" w:hAnsi="Tahoma" w:cs="Tahoma"/>
          <w:lang w:val="sr-Latn-CS"/>
        </w:rPr>
        <w:t xml:space="preserve"> uvede </w:t>
      </w:r>
      <w:r w:rsidR="00A87FC8" w:rsidRPr="0002657D">
        <w:rPr>
          <w:rFonts w:ascii="Tahoma" w:hAnsi="Tahoma" w:cs="Tahoma"/>
          <w:bCs/>
          <w:lang w:val="sr-Latn-CS"/>
        </w:rPr>
        <w:t>mehanizam zaštite prava povezanih lica</w:t>
      </w:r>
      <w:r w:rsidR="00A87FC8" w:rsidRPr="0002657D">
        <w:rPr>
          <w:rFonts w:ascii="Tahoma" w:hAnsi="Tahoma" w:cs="Tahoma"/>
          <w:lang w:val="sr-Latn-CS"/>
        </w:rPr>
        <w:t>, kao što je pravo na obavještenje, prigovor ili pokretanje postupka za zaštitu prava pred Agencijom za zaštitu podataka o ličnosti</w:t>
      </w:r>
      <w:r w:rsidR="00F629A5" w:rsidRPr="0002657D">
        <w:rPr>
          <w:rFonts w:ascii="Tahoma" w:hAnsi="Tahoma" w:cs="Tahoma"/>
          <w:lang w:val="sr-Latn-CS"/>
        </w:rPr>
        <w:t>.</w:t>
      </w:r>
    </w:p>
    <w:p w:rsidR="00F629A5" w:rsidRPr="0002657D" w:rsidRDefault="00F629A5" w:rsidP="00D74577">
      <w:pPr>
        <w:jc w:val="both"/>
        <w:rPr>
          <w:rFonts w:ascii="Tahoma" w:hAnsi="Tahoma" w:cs="Tahoma"/>
          <w:lang w:val="sr-Latn-CS"/>
        </w:rPr>
      </w:pPr>
    </w:p>
    <w:p w:rsidR="00F533E4" w:rsidRPr="0002657D" w:rsidRDefault="00F533E4" w:rsidP="00D74577">
      <w:pPr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lang w:val="sr-Latn-CS"/>
        </w:rPr>
        <w:t>U članu</w:t>
      </w:r>
      <w:r w:rsidR="00C94AFA" w:rsidRPr="0002657D">
        <w:rPr>
          <w:rFonts w:ascii="Tahoma" w:hAnsi="Tahoma" w:cs="Tahoma"/>
          <w:lang w:val="sr-Latn-CS"/>
        </w:rPr>
        <w:t xml:space="preserve"> 18 Predloga z</w:t>
      </w:r>
      <w:r w:rsidRPr="0002657D">
        <w:rPr>
          <w:rFonts w:ascii="Tahoma" w:hAnsi="Tahoma" w:cs="Tahoma"/>
          <w:lang w:val="sr-Latn-CS"/>
        </w:rPr>
        <w:t xml:space="preserve">akona, </w:t>
      </w:r>
      <w:r w:rsidR="00C94AFA" w:rsidRPr="0002657D">
        <w:rPr>
          <w:rFonts w:ascii="Tahoma" w:hAnsi="Tahoma" w:cs="Tahoma"/>
          <w:lang w:val="sr-Latn-CS"/>
        </w:rPr>
        <w:t xml:space="preserve">propisano </w:t>
      </w:r>
      <w:r w:rsidRPr="0002657D">
        <w:rPr>
          <w:rFonts w:ascii="Tahoma" w:hAnsi="Tahoma" w:cs="Tahoma"/>
          <w:lang w:val="sr-Latn-CS"/>
        </w:rPr>
        <w:t xml:space="preserve">je </w:t>
      </w:r>
      <w:r w:rsidR="00C94AFA" w:rsidRPr="0002657D">
        <w:rPr>
          <w:rFonts w:ascii="Tahoma" w:hAnsi="Tahoma" w:cs="Tahoma"/>
          <w:lang w:val="sr-Latn-CS"/>
        </w:rPr>
        <w:t xml:space="preserve">da se poslije člana 33 </w:t>
      </w:r>
      <w:r w:rsidRPr="0002657D">
        <w:rPr>
          <w:rFonts w:ascii="Tahoma" w:hAnsi="Tahoma" w:cs="Tahoma"/>
          <w:lang w:val="sr-Latn-CS"/>
        </w:rPr>
        <w:t>dodaje novi član koji se odnosi na upoređivanje prijavljenih prihoda i imovine i rashoda i glasi: „Agencija može pokrenuti postupak upoređivanja prijavljenih prihoda i imovine i rashoda javnog funkcionera i članova zajedničkog domaćinstva iz člana 25 stav 1 ovog zakona od početka obavljanja javne funkcije javnog funkcionera.</w:t>
      </w:r>
    </w:p>
    <w:p w:rsidR="00F533E4" w:rsidRPr="0002657D" w:rsidRDefault="00F533E4" w:rsidP="00D74577">
      <w:pPr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lang w:val="sr-Latn-CS"/>
        </w:rPr>
        <w:lastRenderedPageBreak/>
        <w:t>Ako Agencija u postupku iz stava 1 ovog člana utvrdi da su prijavljeni prihodi i imovina javnog funkcionera i članova zajedničkog domaćinstva iz člana 25 stav 1 ovog zakona značajno manji od prijavljene i neprijavljene imovine i rashoda javnog funkcionera i čla</w:t>
      </w:r>
      <w:r w:rsidR="004A5E5A" w:rsidRPr="0002657D">
        <w:rPr>
          <w:rFonts w:ascii="Tahoma" w:hAnsi="Tahoma" w:cs="Tahoma"/>
          <w:lang w:val="sr-Latn-CS"/>
        </w:rPr>
        <w:t>nova zajedničkog domaćinstva iz člana 25 stav 1 ovog zakona, teret dokazivanja osnova sticanja imovine i prihoda je na javnom funkcioneru.</w:t>
      </w:r>
    </w:p>
    <w:p w:rsidR="004A5E5A" w:rsidRPr="0002657D" w:rsidRDefault="004A5E5A" w:rsidP="00D74577">
      <w:pPr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lang w:val="sr-Latn-CS"/>
        </w:rPr>
        <w:t>Pod značajno manjim prihodima i imovinom podrazumijeva se razlika između prihoda koje su ostvarili javni funkcioner i članovi zajedničkog domaćinstva iz člana 25 stav 1 ovog zakona i prijavljene i neprijavljene imovine i rashoda javnog funkcionera i članova zajedničkog domaćinstva iz člana 25 stav 1 ovog zakona, koja je veća od 50.000 eura.“</w:t>
      </w:r>
    </w:p>
    <w:p w:rsidR="00B467B2" w:rsidRPr="0002657D" w:rsidRDefault="00B467B2" w:rsidP="00D74577">
      <w:pPr>
        <w:jc w:val="both"/>
        <w:rPr>
          <w:rFonts w:ascii="Tahoma" w:hAnsi="Tahoma" w:cs="Tahoma"/>
          <w:lang w:val="sr-Latn-CS"/>
        </w:rPr>
      </w:pPr>
    </w:p>
    <w:p w:rsidR="00A042C3" w:rsidRPr="0002657D" w:rsidRDefault="00182E9D" w:rsidP="00D74577">
      <w:pPr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lang w:val="sr-Latn-CS"/>
        </w:rPr>
        <w:t>I</w:t>
      </w:r>
      <w:r w:rsidR="00954666" w:rsidRPr="0002657D">
        <w:rPr>
          <w:rFonts w:ascii="Tahoma" w:hAnsi="Tahoma" w:cs="Tahoma"/>
          <w:lang w:val="sr-Latn-CS"/>
        </w:rPr>
        <w:t>majući u vidu prednje navedeno</w:t>
      </w:r>
      <w:r w:rsidRPr="0002657D">
        <w:rPr>
          <w:rFonts w:ascii="Tahoma" w:hAnsi="Tahoma" w:cs="Tahoma"/>
          <w:lang w:val="sr-Latn-CS"/>
        </w:rPr>
        <w:t>, s</w:t>
      </w:r>
      <w:r w:rsidR="00C94AFA" w:rsidRPr="0002657D">
        <w:rPr>
          <w:rFonts w:ascii="Tahoma" w:hAnsi="Tahoma" w:cs="Tahoma"/>
          <w:lang w:val="sr-Latn-CS"/>
        </w:rPr>
        <w:t>a aspekta zaštite ličnih podataka,</w:t>
      </w:r>
      <w:r w:rsidR="00954666" w:rsidRPr="0002657D">
        <w:rPr>
          <w:rFonts w:ascii="Tahoma" w:hAnsi="Tahoma" w:cs="Tahoma"/>
          <w:lang w:val="sr-Latn-CS"/>
        </w:rPr>
        <w:t xml:space="preserve"> postupak </w:t>
      </w:r>
      <w:r w:rsidRPr="0002657D">
        <w:rPr>
          <w:rFonts w:ascii="Tahoma" w:hAnsi="Tahoma" w:cs="Tahoma"/>
          <w:lang w:val="sr-Latn-CS"/>
        </w:rPr>
        <w:t xml:space="preserve"> </w:t>
      </w:r>
      <w:r w:rsidR="00661ACE" w:rsidRPr="0002657D">
        <w:rPr>
          <w:rFonts w:ascii="Tahoma" w:hAnsi="Tahoma" w:cs="Tahoma"/>
          <w:lang w:val="sr-Latn-CS"/>
        </w:rPr>
        <w:t>upoređivanja prijavljenih prihoda i imovine i rashoda javnog funkcionera i članova zajedničkog domaćinstva iz člana 25 stav 1 ovog zakona</w:t>
      </w:r>
      <w:r w:rsidR="00C94AFA" w:rsidRPr="0002657D">
        <w:rPr>
          <w:rFonts w:ascii="Tahoma" w:hAnsi="Tahoma" w:cs="Tahoma"/>
          <w:lang w:val="sr-Latn-CS"/>
        </w:rPr>
        <w:t xml:space="preserve"> </w:t>
      </w:r>
      <w:r w:rsidR="00661ACE" w:rsidRPr="0002657D">
        <w:rPr>
          <w:rFonts w:ascii="Tahoma" w:hAnsi="Tahoma" w:cs="Tahoma"/>
          <w:lang w:val="sr-Latn-CS"/>
        </w:rPr>
        <w:t xml:space="preserve">je </w:t>
      </w:r>
      <w:r w:rsidR="00C94AFA" w:rsidRPr="0002657D">
        <w:rPr>
          <w:rFonts w:ascii="Tahoma" w:hAnsi="Tahoma" w:cs="Tahoma"/>
          <w:lang w:val="sr-Latn-CS"/>
        </w:rPr>
        <w:t>neprihvatlj</w:t>
      </w:r>
      <w:r w:rsidR="00661ACE" w:rsidRPr="0002657D">
        <w:rPr>
          <w:rFonts w:ascii="Tahoma" w:hAnsi="Tahoma" w:cs="Tahoma"/>
          <w:lang w:val="sr-Latn-CS"/>
        </w:rPr>
        <w:t>ivo iz razloga što uvid u ukupne rashode/</w:t>
      </w:r>
      <w:r w:rsidR="00C94AFA" w:rsidRPr="0002657D">
        <w:rPr>
          <w:rFonts w:ascii="Tahoma" w:hAnsi="Tahoma" w:cs="Tahoma"/>
          <w:lang w:val="sr-Latn-CS"/>
        </w:rPr>
        <w:t>odliv sredstava</w:t>
      </w:r>
      <w:r w:rsidR="00661ACE" w:rsidRPr="0002657D">
        <w:rPr>
          <w:rFonts w:ascii="Tahoma" w:hAnsi="Tahoma" w:cs="Tahoma"/>
          <w:lang w:val="sr-Latn-CS"/>
        </w:rPr>
        <w:t xml:space="preserve"> javnog funkcionera i članova zajedničkog domaćinstva</w:t>
      </w:r>
      <w:r w:rsidR="00C94AFA" w:rsidRPr="0002657D">
        <w:rPr>
          <w:rFonts w:ascii="Tahoma" w:hAnsi="Tahoma" w:cs="Tahoma"/>
          <w:lang w:val="sr-Latn-CS"/>
        </w:rPr>
        <w:t xml:space="preserve"> predstavlja prekomjernu obradu ličnih podataka, koja nije u skladu sa principom srazmjernosti i neophodnosti. Obrada ličnih podataka na opisani način predstavlja neproporcionalno miješanje u pravo na zaštitu ličnih podataka, što je suprotno članu 2 stav 1 i 2 Zakona o zaštiti podataka o ličnosti kao i kršenje prava na privatnost pojedinca koje je jedno od odnovnih ljudskih prava zajemčeno Ustavom Crne Gore. </w:t>
      </w:r>
    </w:p>
    <w:p w:rsidR="00F70A4A" w:rsidRPr="0002657D" w:rsidRDefault="00B467B2" w:rsidP="00D74577">
      <w:pPr>
        <w:spacing w:before="100" w:beforeAutospacing="1" w:after="100" w:afterAutospacing="1"/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lang w:val="sr-Latn-CS"/>
        </w:rPr>
        <w:t>Predložena odredba p</w:t>
      </w:r>
      <w:r w:rsidR="00F13B83" w:rsidRPr="0002657D">
        <w:rPr>
          <w:rFonts w:ascii="Tahoma" w:hAnsi="Tahoma" w:cs="Tahoma"/>
          <w:lang w:val="sr-Latn-CS"/>
        </w:rPr>
        <w:t xml:space="preserve">redstavlja ozbiljno odstupanje </w:t>
      </w:r>
      <w:r w:rsidRPr="0002657D">
        <w:rPr>
          <w:rFonts w:ascii="Tahoma" w:hAnsi="Tahoma" w:cs="Tahoma"/>
          <w:lang w:val="sr-Latn-CS"/>
        </w:rPr>
        <w:t>od načel</w:t>
      </w:r>
      <w:r w:rsidR="00BB4597" w:rsidRPr="0002657D">
        <w:rPr>
          <w:rFonts w:ascii="Tahoma" w:hAnsi="Tahoma" w:cs="Tahoma"/>
          <w:lang w:val="sr-Latn-CS"/>
        </w:rPr>
        <w:t>a srazmjernosti i neophodnosti i</w:t>
      </w:r>
      <w:r w:rsidRPr="0002657D">
        <w:rPr>
          <w:rFonts w:ascii="Tahoma" w:hAnsi="Tahoma" w:cs="Tahoma"/>
          <w:lang w:val="sr-Latn-CS"/>
        </w:rPr>
        <w:t xml:space="preserve"> nije usklađena sa članom 14 Predloga zakona o izmjenama i dopunama Zakona o sprečavanju korupcije</w:t>
      </w:r>
      <w:r w:rsidR="00F13B83" w:rsidRPr="0002657D">
        <w:rPr>
          <w:rFonts w:ascii="Tahoma" w:hAnsi="Tahoma" w:cs="Tahoma"/>
          <w:lang w:val="sr-Latn-CS"/>
        </w:rPr>
        <w:t xml:space="preserve">, </w:t>
      </w:r>
      <w:r w:rsidRPr="0002657D">
        <w:rPr>
          <w:rFonts w:ascii="Tahoma" w:hAnsi="Tahoma" w:cs="Tahoma"/>
          <w:lang w:val="sr-Latn-CS"/>
        </w:rPr>
        <w:t>kojom je propisano da se poslije člana 27 dodaje novi č</w:t>
      </w:r>
      <w:r w:rsidR="00F13B83" w:rsidRPr="0002657D">
        <w:rPr>
          <w:rFonts w:ascii="Tahoma" w:hAnsi="Tahoma" w:cs="Tahoma"/>
          <w:lang w:val="sr-Latn-CS"/>
        </w:rPr>
        <w:t xml:space="preserve">lan 27a, </w:t>
      </w:r>
      <w:r w:rsidR="003B407D">
        <w:rPr>
          <w:rFonts w:ascii="Tahoma" w:hAnsi="Tahoma" w:cs="Tahoma"/>
          <w:lang w:val="sr-Latn-CS"/>
        </w:rPr>
        <w:t xml:space="preserve">te </w:t>
      </w:r>
      <w:r w:rsidR="00F13B83" w:rsidRPr="0002657D">
        <w:rPr>
          <w:rFonts w:ascii="Tahoma" w:hAnsi="Tahoma" w:cs="Tahoma"/>
          <w:lang w:val="sr-Latn-CS"/>
        </w:rPr>
        <w:t>da</w:t>
      </w:r>
      <w:r w:rsidRPr="0002657D">
        <w:rPr>
          <w:rFonts w:ascii="Tahoma" w:hAnsi="Tahoma" w:cs="Tahoma"/>
          <w:lang w:val="sr-Latn-CS"/>
        </w:rPr>
        <w:t xml:space="preserve"> podaci kojima Agenci</w:t>
      </w:r>
      <w:r w:rsidR="00F13B83" w:rsidRPr="0002657D">
        <w:rPr>
          <w:rFonts w:ascii="Tahoma" w:hAnsi="Tahoma" w:cs="Tahoma"/>
          <w:lang w:val="sr-Latn-CS"/>
        </w:rPr>
        <w:t xml:space="preserve">ja ostvaruje pristup </w:t>
      </w:r>
      <w:r w:rsidRPr="0002657D">
        <w:rPr>
          <w:rFonts w:ascii="Tahoma" w:hAnsi="Tahoma" w:cs="Tahoma"/>
          <w:lang w:val="sr-Latn-CS"/>
        </w:rPr>
        <w:t xml:space="preserve">se odnose </w:t>
      </w:r>
      <w:r w:rsidRPr="0002657D">
        <w:rPr>
          <w:rFonts w:ascii="Tahoma" w:hAnsi="Tahoma" w:cs="Tahoma"/>
          <w:bCs/>
          <w:lang w:val="sr-Latn-CS"/>
        </w:rPr>
        <w:t>na prilive javnih funkcionera i članova zajedničkog domaćinstva</w:t>
      </w:r>
      <w:r w:rsidRPr="0002657D">
        <w:rPr>
          <w:rFonts w:ascii="Tahoma" w:hAnsi="Tahoma" w:cs="Tahoma"/>
          <w:lang w:val="sr-Latn-CS"/>
        </w:rPr>
        <w:t xml:space="preserve">, kao i </w:t>
      </w:r>
      <w:r w:rsidRPr="0002657D">
        <w:rPr>
          <w:rFonts w:ascii="Tahoma" w:hAnsi="Tahoma" w:cs="Tahoma"/>
          <w:bCs/>
          <w:lang w:val="sr-Latn-CS"/>
        </w:rPr>
        <w:t>na njihove štedne račune</w:t>
      </w:r>
      <w:r w:rsidRPr="0002657D">
        <w:rPr>
          <w:rFonts w:ascii="Tahoma" w:hAnsi="Tahoma" w:cs="Tahoma"/>
          <w:lang w:val="sr-Latn-CS"/>
        </w:rPr>
        <w:t xml:space="preserve">. U istom članu eksplicitno se navodi da se ti podaci </w:t>
      </w:r>
      <w:r w:rsidRPr="0002657D">
        <w:rPr>
          <w:rFonts w:ascii="Tahoma" w:hAnsi="Tahoma" w:cs="Tahoma"/>
          <w:bCs/>
          <w:lang w:val="sr-Latn-CS"/>
        </w:rPr>
        <w:t>mogu koristiti isključivo u svrhu provjere podataka prijavljenih u Izvještaju</w:t>
      </w:r>
      <w:r w:rsidRPr="0002657D">
        <w:rPr>
          <w:rFonts w:ascii="Tahoma" w:hAnsi="Tahoma" w:cs="Tahoma"/>
          <w:lang w:val="sr-Latn-CS"/>
        </w:rPr>
        <w:t xml:space="preserve">, te da </w:t>
      </w:r>
      <w:r w:rsidRPr="0002657D">
        <w:rPr>
          <w:rFonts w:ascii="Tahoma" w:hAnsi="Tahoma" w:cs="Tahoma"/>
          <w:bCs/>
          <w:lang w:val="sr-Latn-CS"/>
        </w:rPr>
        <w:t>ne mogu biti korišćeni u druge svrhe</w:t>
      </w:r>
      <w:r w:rsidRPr="0002657D">
        <w:rPr>
          <w:rFonts w:ascii="Tahoma" w:hAnsi="Tahoma" w:cs="Tahoma"/>
          <w:lang w:val="sr-Latn-CS"/>
        </w:rPr>
        <w:t>.</w:t>
      </w:r>
      <w:r w:rsidR="00F70A4A" w:rsidRPr="0002657D">
        <w:rPr>
          <w:rFonts w:ascii="Tahoma" w:hAnsi="Tahoma" w:cs="Tahoma"/>
          <w:lang w:val="sr-Latn-CS"/>
        </w:rPr>
        <w:t xml:space="preserve"> </w:t>
      </w:r>
    </w:p>
    <w:p w:rsidR="00F70A4A" w:rsidRPr="0002657D" w:rsidRDefault="00F70A4A" w:rsidP="00D74577">
      <w:pPr>
        <w:spacing w:before="100" w:beforeAutospacing="1" w:after="100" w:afterAutospacing="1"/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lang w:val="sr-Latn-CS"/>
        </w:rPr>
        <w:t>Č</w:t>
      </w:r>
      <w:r w:rsidR="00B467B2" w:rsidRPr="0002657D">
        <w:rPr>
          <w:rFonts w:ascii="Tahoma" w:hAnsi="Tahoma" w:cs="Tahoma"/>
          <w:lang w:val="sr-Latn-CS"/>
        </w:rPr>
        <w:t>lanom 18 istog Predloga zakona, kojim se iza člana 33 dodaje novi član</w:t>
      </w:r>
      <w:r w:rsidR="00070D70" w:rsidRPr="0002657D">
        <w:rPr>
          <w:rFonts w:ascii="Tahoma" w:hAnsi="Tahoma" w:cs="Tahoma"/>
          <w:lang w:val="sr-Latn-CS"/>
        </w:rPr>
        <w:t xml:space="preserve"> 33a</w:t>
      </w:r>
      <w:r w:rsidR="00B467B2" w:rsidRPr="0002657D">
        <w:rPr>
          <w:rFonts w:ascii="Tahoma" w:hAnsi="Tahoma" w:cs="Tahoma"/>
          <w:lang w:val="sr-Latn-CS"/>
        </w:rPr>
        <w:t xml:space="preserve">, uvodi se mogućnost da Agencija </w:t>
      </w:r>
      <w:r w:rsidR="00B467B2" w:rsidRPr="0002657D">
        <w:rPr>
          <w:rFonts w:ascii="Tahoma" w:hAnsi="Tahoma" w:cs="Tahoma"/>
          <w:bCs/>
          <w:lang w:val="sr-Latn-CS"/>
        </w:rPr>
        <w:t>pokrene postupak up</w:t>
      </w:r>
      <w:r w:rsidR="00343D3E" w:rsidRPr="0002657D">
        <w:rPr>
          <w:rFonts w:ascii="Tahoma" w:hAnsi="Tahoma" w:cs="Tahoma"/>
          <w:bCs/>
          <w:lang w:val="sr-Latn-CS"/>
        </w:rPr>
        <w:t>oređivanja prijavljenih prihoda</w:t>
      </w:r>
      <w:r w:rsidR="00602A09" w:rsidRPr="0002657D">
        <w:rPr>
          <w:rFonts w:ascii="Tahoma" w:hAnsi="Tahoma" w:cs="Tahoma"/>
          <w:bCs/>
          <w:lang w:val="sr-Latn-CS"/>
        </w:rPr>
        <w:t>,</w:t>
      </w:r>
      <w:r w:rsidR="00B467B2" w:rsidRPr="0002657D">
        <w:rPr>
          <w:rFonts w:ascii="Tahoma" w:hAnsi="Tahoma" w:cs="Tahoma"/>
          <w:bCs/>
          <w:lang w:val="sr-Latn-CS"/>
        </w:rPr>
        <w:t xml:space="preserve"> imovine i rashoda</w:t>
      </w:r>
      <w:r w:rsidR="00B467B2" w:rsidRPr="0002657D">
        <w:rPr>
          <w:rFonts w:ascii="Tahoma" w:hAnsi="Tahoma" w:cs="Tahoma"/>
          <w:lang w:val="sr-Latn-CS"/>
        </w:rPr>
        <w:t xml:space="preserve"> javnog funkcionera </w:t>
      </w:r>
      <w:r w:rsidRPr="0002657D">
        <w:rPr>
          <w:rFonts w:ascii="Tahoma" w:hAnsi="Tahoma" w:cs="Tahoma"/>
          <w:lang w:val="sr-Latn-CS"/>
        </w:rPr>
        <w:t>i članova njegovog domaćinstva</w:t>
      </w:r>
      <w:r w:rsidR="00B467B2" w:rsidRPr="0002657D">
        <w:rPr>
          <w:rFonts w:ascii="Tahoma" w:hAnsi="Tahoma" w:cs="Tahoma"/>
          <w:lang w:val="sr-Latn-CS"/>
        </w:rPr>
        <w:t xml:space="preserve">, ukoliko se u tom postupku utvrdi da su prijavljeni prihodi i imovina značajno manji od prijavljenih i neprijavljenih rashoda i imovine, </w:t>
      </w:r>
      <w:r w:rsidR="00B467B2" w:rsidRPr="0002657D">
        <w:rPr>
          <w:rFonts w:ascii="Tahoma" w:hAnsi="Tahoma" w:cs="Tahoma"/>
          <w:bCs/>
          <w:lang w:val="sr-Latn-CS"/>
        </w:rPr>
        <w:t>teret dokazivanja zakonitosti sticanja prelazi na javnog funkcionera</w:t>
      </w:r>
      <w:r w:rsidR="00B467B2" w:rsidRPr="0002657D">
        <w:rPr>
          <w:rFonts w:ascii="Tahoma" w:hAnsi="Tahoma" w:cs="Tahoma"/>
          <w:lang w:val="sr-Latn-CS"/>
        </w:rPr>
        <w:t>, ukoliko razlika premašuje iznos od 50.000 eura.</w:t>
      </w:r>
      <w:r w:rsidR="00070D70" w:rsidRPr="0002657D">
        <w:rPr>
          <w:rFonts w:ascii="Tahoma" w:hAnsi="Tahoma" w:cs="Tahoma"/>
          <w:lang w:val="sr-Latn-CS"/>
        </w:rPr>
        <w:t xml:space="preserve"> </w:t>
      </w:r>
      <w:r w:rsidR="0068238B" w:rsidRPr="0002657D">
        <w:rPr>
          <w:rFonts w:ascii="Tahoma" w:hAnsi="Tahoma" w:cs="Tahoma"/>
          <w:lang w:val="sr-Latn-CS"/>
        </w:rPr>
        <w:t>U slučaju iz stava</w:t>
      </w:r>
      <w:r w:rsidR="00B467B2" w:rsidRPr="0002657D">
        <w:rPr>
          <w:rFonts w:ascii="Tahoma" w:hAnsi="Tahoma" w:cs="Tahoma"/>
          <w:lang w:val="sr-Latn-CS"/>
        </w:rPr>
        <w:t xml:space="preserve"> 6</w:t>
      </w:r>
      <w:r w:rsidR="00070D70" w:rsidRPr="0002657D">
        <w:rPr>
          <w:rFonts w:ascii="Tahoma" w:hAnsi="Tahoma" w:cs="Tahoma"/>
          <w:lang w:val="sr-Latn-CS"/>
        </w:rPr>
        <w:t xml:space="preserve"> člana</w:t>
      </w:r>
      <w:r w:rsidR="00B467B2" w:rsidRPr="0002657D">
        <w:rPr>
          <w:rFonts w:ascii="Tahoma" w:hAnsi="Tahoma" w:cs="Tahoma"/>
          <w:lang w:val="sr-Latn-CS"/>
        </w:rPr>
        <w:t xml:space="preserve"> </w:t>
      </w:r>
      <w:r w:rsidR="0068238B" w:rsidRPr="0002657D">
        <w:rPr>
          <w:rFonts w:ascii="Tahoma" w:hAnsi="Tahoma" w:cs="Tahoma"/>
          <w:lang w:val="sr-Latn-CS"/>
        </w:rPr>
        <w:t xml:space="preserve">17 </w:t>
      </w:r>
      <w:r w:rsidR="00B467B2" w:rsidRPr="0002657D">
        <w:rPr>
          <w:rFonts w:ascii="Tahoma" w:hAnsi="Tahoma" w:cs="Tahoma"/>
          <w:lang w:val="sr-Latn-CS"/>
        </w:rPr>
        <w:t xml:space="preserve">predloženih izmjena, u vezi sa članom 25 </w:t>
      </w:r>
      <w:r w:rsidR="0068238B" w:rsidRPr="0002657D">
        <w:rPr>
          <w:rFonts w:ascii="Tahoma" w:hAnsi="Tahoma" w:cs="Tahoma"/>
          <w:lang w:val="sr-Latn-CS"/>
        </w:rPr>
        <w:t xml:space="preserve">stav 1 </w:t>
      </w:r>
      <w:r w:rsidR="00B467B2" w:rsidRPr="0002657D">
        <w:rPr>
          <w:rFonts w:ascii="Tahoma" w:hAnsi="Tahoma" w:cs="Tahoma"/>
          <w:lang w:val="sr-Latn-CS"/>
        </w:rPr>
        <w:t xml:space="preserve">Zakona, precizirano je da Agencija može od </w:t>
      </w:r>
      <w:r w:rsidR="00B467B2" w:rsidRPr="0002657D">
        <w:rPr>
          <w:rFonts w:ascii="Tahoma" w:hAnsi="Tahoma" w:cs="Tahoma"/>
          <w:bCs/>
          <w:lang w:val="sr-Latn-CS"/>
        </w:rPr>
        <w:t>povezanog lica sa javnim funkcionerom zatražiti da dostavi Izvještaj</w:t>
      </w:r>
      <w:r w:rsidR="00B467B2" w:rsidRPr="0002657D">
        <w:rPr>
          <w:rFonts w:ascii="Tahoma" w:hAnsi="Tahoma" w:cs="Tahoma"/>
          <w:lang w:val="sr-Latn-CS"/>
        </w:rPr>
        <w:t xml:space="preserve">, koji je to lice dužno da dostavi u roku koji odredi Agencija. </w:t>
      </w:r>
    </w:p>
    <w:p w:rsidR="00AB3C34" w:rsidRPr="0002657D" w:rsidRDefault="00602A09" w:rsidP="00D74577">
      <w:pPr>
        <w:spacing w:before="100" w:beforeAutospacing="1" w:after="100" w:afterAutospacing="1"/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lang w:val="sr-Latn-CS"/>
        </w:rPr>
        <w:t>Neusklađenost između predloženih</w:t>
      </w:r>
      <w:r w:rsidR="00B467B2" w:rsidRPr="0002657D">
        <w:rPr>
          <w:rFonts w:ascii="Tahoma" w:hAnsi="Tahoma" w:cs="Tahoma"/>
          <w:lang w:val="sr-Latn-CS"/>
        </w:rPr>
        <w:t xml:space="preserve"> </w:t>
      </w:r>
      <w:r w:rsidR="00B467B2" w:rsidRPr="0002657D">
        <w:rPr>
          <w:rFonts w:ascii="Tahoma" w:hAnsi="Tahoma" w:cs="Tahoma"/>
          <w:bCs/>
          <w:lang w:val="sr-Latn-CS"/>
        </w:rPr>
        <w:t>članova 27a i 33</w:t>
      </w:r>
      <w:r w:rsidR="0068238B" w:rsidRPr="0002657D">
        <w:rPr>
          <w:rFonts w:ascii="Tahoma" w:hAnsi="Tahoma" w:cs="Tahoma"/>
          <w:bCs/>
          <w:lang w:val="sr-Latn-CS"/>
        </w:rPr>
        <w:t>a</w:t>
      </w:r>
      <w:r w:rsidR="00B467B2" w:rsidRPr="0002657D">
        <w:rPr>
          <w:rFonts w:ascii="Tahoma" w:hAnsi="Tahoma" w:cs="Tahoma"/>
          <w:bCs/>
          <w:lang w:val="sr-Latn-CS"/>
        </w:rPr>
        <w:t xml:space="preserve"> se sastoji u tome, da o</w:t>
      </w:r>
      <w:r w:rsidR="00B467B2" w:rsidRPr="0002657D">
        <w:rPr>
          <w:rFonts w:ascii="Tahoma" w:hAnsi="Tahoma" w:cs="Tahoma"/>
          <w:lang w:val="sr-Latn-CS"/>
        </w:rPr>
        <w:t xml:space="preserve">dredba člana 27a </w:t>
      </w:r>
      <w:r w:rsidR="00B467B2" w:rsidRPr="0002657D">
        <w:rPr>
          <w:rFonts w:ascii="Tahoma" w:hAnsi="Tahoma" w:cs="Tahoma"/>
          <w:bCs/>
          <w:lang w:val="sr-Latn-CS"/>
        </w:rPr>
        <w:t>jasno ograničava vrstu podataka</w:t>
      </w:r>
      <w:r w:rsidR="00B467B2" w:rsidRPr="0002657D">
        <w:rPr>
          <w:rFonts w:ascii="Tahoma" w:hAnsi="Tahoma" w:cs="Tahoma"/>
          <w:lang w:val="sr-Latn-CS"/>
        </w:rPr>
        <w:t xml:space="preserve"> koje Agenci</w:t>
      </w:r>
      <w:r w:rsidRPr="0002657D">
        <w:rPr>
          <w:rFonts w:ascii="Tahoma" w:hAnsi="Tahoma" w:cs="Tahoma"/>
          <w:lang w:val="sr-Latn-CS"/>
        </w:rPr>
        <w:t>ja smije obrađivati,</w:t>
      </w:r>
      <w:r w:rsidR="00B467B2" w:rsidRPr="0002657D">
        <w:rPr>
          <w:rFonts w:ascii="Tahoma" w:hAnsi="Tahoma" w:cs="Tahoma"/>
          <w:lang w:val="sr-Latn-CS"/>
        </w:rPr>
        <w:t xml:space="preserve"> i to </w:t>
      </w:r>
      <w:r w:rsidR="00B467B2" w:rsidRPr="0002657D">
        <w:rPr>
          <w:rFonts w:ascii="Tahoma" w:hAnsi="Tahoma" w:cs="Tahoma"/>
          <w:bCs/>
          <w:lang w:val="sr-Latn-CS"/>
        </w:rPr>
        <w:t>isključivo na podatke o prilivima i štednim računima</w:t>
      </w:r>
      <w:r w:rsidR="00B467B2" w:rsidRPr="0002657D">
        <w:rPr>
          <w:rFonts w:ascii="Tahoma" w:hAnsi="Tahoma" w:cs="Tahoma"/>
          <w:lang w:val="sr-Latn-CS"/>
        </w:rPr>
        <w:t xml:space="preserve"> javnih funkcionera i članova domaćinstva. U tom kontekstu, uvođenje zakonske mogućnosti kontrole rashoda u članu 33</w:t>
      </w:r>
      <w:r w:rsidR="0068238B" w:rsidRPr="0002657D">
        <w:rPr>
          <w:rFonts w:ascii="Tahoma" w:hAnsi="Tahoma" w:cs="Tahoma"/>
          <w:lang w:val="sr-Latn-CS"/>
        </w:rPr>
        <w:t>a</w:t>
      </w:r>
      <w:r w:rsidR="00B467B2" w:rsidRPr="0002657D">
        <w:rPr>
          <w:rFonts w:ascii="Tahoma" w:hAnsi="Tahoma" w:cs="Tahoma"/>
          <w:lang w:val="sr-Latn-CS"/>
        </w:rPr>
        <w:t xml:space="preserve">, bez </w:t>
      </w:r>
      <w:r w:rsidR="00B467B2" w:rsidRPr="0002657D">
        <w:rPr>
          <w:rFonts w:ascii="Tahoma" w:hAnsi="Tahoma" w:cs="Tahoma"/>
          <w:lang w:val="sr-Latn-CS"/>
        </w:rPr>
        <w:lastRenderedPageBreak/>
        <w:t xml:space="preserve">odgovarajućih zaštitnih mjera, </w:t>
      </w:r>
      <w:r w:rsidR="00B467B2" w:rsidRPr="0002657D">
        <w:rPr>
          <w:rFonts w:ascii="Tahoma" w:hAnsi="Tahoma" w:cs="Tahoma"/>
          <w:bCs/>
          <w:lang w:val="sr-Latn-CS"/>
        </w:rPr>
        <w:t>predstavljalo bi prekomjernu, odnosno nesra</w:t>
      </w:r>
      <w:r w:rsidR="00BB4597" w:rsidRPr="0002657D">
        <w:rPr>
          <w:rFonts w:ascii="Tahoma" w:hAnsi="Tahoma" w:cs="Tahoma"/>
          <w:bCs/>
          <w:lang w:val="sr-Latn-CS"/>
        </w:rPr>
        <w:t>z</w:t>
      </w:r>
      <w:r w:rsidR="00B467B2" w:rsidRPr="0002657D">
        <w:rPr>
          <w:rFonts w:ascii="Tahoma" w:hAnsi="Tahoma" w:cs="Tahoma"/>
          <w:bCs/>
          <w:lang w:val="sr-Latn-CS"/>
        </w:rPr>
        <w:t xml:space="preserve">mjernu obradu suprotno zakonu </w:t>
      </w:r>
      <w:r w:rsidR="00B467B2" w:rsidRPr="0002657D">
        <w:rPr>
          <w:rFonts w:ascii="Tahoma" w:hAnsi="Tahoma" w:cs="Tahoma"/>
          <w:lang w:val="sr-Latn-CS"/>
        </w:rPr>
        <w:t>i stvara pravnu nesigurnost.</w:t>
      </w:r>
    </w:p>
    <w:p w:rsidR="00AB3C34" w:rsidRPr="0002657D" w:rsidRDefault="00AB3C34" w:rsidP="00D74577">
      <w:pPr>
        <w:spacing w:before="100" w:beforeAutospacing="1" w:after="100" w:afterAutospacing="1"/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lang w:val="sr-Latn-CS"/>
        </w:rPr>
        <w:t xml:space="preserve">Budući da rashodi </w:t>
      </w:r>
      <w:r w:rsidR="00B467B2" w:rsidRPr="0002657D">
        <w:rPr>
          <w:rFonts w:ascii="Tahoma" w:hAnsi="Tahoma" w:cs="Tahoma"/>
          <w:lang w:val="sr-Latn-CS"/>
        </w:rPr>
        <w:t xml:space="preserve">za razliku od prihoda, </w:t>
      </w:r>
      <w:r w:rsidR="00B467B2" w:rsidRPr="0002657D">
        <w:rPr>
          <w:rFonts w:ascii="Tahoma" w:hAnsi="Tahoma" w:cs="Tahoma"/>
          <w:bCs/>
          <w:lang w:val="sr-Latn-CS"/>
        </w:rPr>
        <w:t>nijesu podaci koj</w:t>
      </w:r>
      <w:r w:rsidR="00E84BD2" w:rsidRPr="0002657D">
        <w:rPr>
          <w:rFonts w:ascii="Tahoma" w:hAnsi="Tahoma" w:cs="Tahoma"/>
          <w:bCs/>
          <w:lang w:val="sr-Latn-CS"/>
        </w:rPr>
        <w:t xml:space="preserve">i se </w:t>
      </w:r>
      <w:r w:rsidR="00B467B2" w:rsidRPr="0002657D">
        <w:rPr>
          <w:rFonts w:ascii="Tahoma" w:hAnsi="Tahoma" w:cs="Tahoma"/>
          <w:bCs/>
          <w:lang w:val="sr-Latn-CS"/>
        </w:rPr>
        <w:t>prijavljuju</w:t>
      </w:r>
      <w:r w:rsidR="003B407D">
        <w:rPr>
          <w:rFonts w:ascii="Tahoma" w:hAnsi="Tahoma" w:cs="Tahoma"/>
          <w:lang w:val="sr-Latn-CS"/>
        </w:rPr>
        <w:t xml:space="preserve">, </w:t>
      </w:r>
      <w:r w:rsidR="00B467B2" w:rsidRPr="0002657D">
        <w:rPr>
          <w:rFonts w:ascii="Tahoma" w:hAnsi="Tahoma" w:cs="Tahoma"/>
          <w:lang w:val="sr-Latn-CS"/>
        </w:rPr>
        <w:t xml:space="preserve">njihova obrada zahtijeva dodatne </w:t>
      </w:r>
      <w:r w:rsidRPr="0002657D">
        <w:rPr>
          <w:rFonts w:ascii="Tahoma" w:hAnsi="Tahoma" w:cs="Tahoma"/>
          <w:lang w:val="sr-Latn-CS"/>
        </w:rPr>
        <w:t xml:space="preserve">zakonske </w:t>
      </w:r>
      <w:r w:rsidR="00B467B2" w:rsidRPr="0002657D">
        <w:rPr>
          <w:rFonts w:ascii="Tahoma" w:hAnsi="Tahoma" w:cs="Tahoma"/>
          <w:lang w:val="sr-Latn-CS"/>
        </w:rPr>
        <w:t xml:space="preserve">garancije </w:t>
      </w:r>
      <w:r w:rsidRPr="0002657D">
        <w:rPr>
          <w:rFonts w:ascii="Tahoma" w:hAnsi="Tahoma" w:cs="Tahoma"/>
          <w:lang w:val="sr-Latn-CS"/>
        </w:rPr>
        <w:t>za lice čiji se podaci obr</w:t>
      </w:r>
      <w:r w:rsidR="0068238B" w:rsidRPr="0002657D">
        <w:rPr>
          <w:rFonts w:ascii="Tahoma" w:hAnsi="Tahoma" w:cs="Tahoma"/>
          <w:lang w:val="sr-Latn-CS"/>
        </w:rPr>
        <w:t>a</w:t>
      </w:r>
      <w:r w:rsidR="00E84BD2" w:rsidRPr="0002657D">
        <w:rPr>
          <w:rFonts w:ascii="Tahoma" w:hAnsi="Tahoma" w:cs="Tahoma"/>
          <w:lang w:val="sr-Latn-CS"/>
        </w:rPr>
        <w:t>đuju</w:t>
      </w:r>
      <w:r w:rsidR="00C94A91" w:rsidRPr="0002657D">
        <w:rPr>
          <w:rFonts w:ascii="Tahoma" w:hAnsi="Tahoma" w:cs="Tahoma"/>
          <w:lang w:val="sr-Latn-CS"/>
        </w:rPr>
        <w:t>,</w:t>
      </w:r>
      <w:r w:rsidRPr="0002657D">
        <w:rPr>
          <w:rFonts w:ascii="Tahoma" w:hAnsi="Tahoma" w:cs="Tahoma"/>
          <w:lang w:val="sr-Latn-CS"/>
        </w:rPr>
        <w:t xml:space="preserve"> </w:t>
      </w:r>
      <w:r w:rsidR="00B467B2" w:rsidRPr="0002657D">
        <w:rPr>
          <w:rFonts w:ascii="Tahoma" w:hAnsi="Tahoma" w:cs="Tahoma"/>
          <w:lang w:val="sr-Latn-CS"/>
        </w:rPr>
        <w:t>jer</w:t>
      </w:r>
      <w:r w:rsidR="00E84BD2" w:rsidRPr="0002657D">
        <w:rPr>
          <w:rFonts w:ascii="Tahoma" w:hAnsi="Tahoma" w:cs="Tahoma"/>
          <w:lang w:val="sr-Latn-CS"/>
        </w:rPr>
        <w:t xml:space="preserve"> se prilikom kontrole </w:t>
      </w:r>
      <w:r w:rsidR="00B467B2" w:rsidRPr="0002657D">
        <w:rPr>
          <w:rFonts w:ascii="Tahoma" w:hAnsi="Tahoma" w:cs="Tahoma"/>
          <w:lang w:val="sr-Latn-CS"/>
        </w:rPr>
        <w:t xml:space="preserve">može doći </w:t>
      </w:r>
      <w:r w:rsidR="00E84BD2" w:rsidRPr="0002657D">
        <w:rPr>
          <w:rFonts w:ascii="Tahoma" w:hAnsi="Tahoma" w:cs="Tahoma"/>
          <w:lang w:val="sr-Latn-CS"/>
        </w:rPr>
        <w:t xml:space="preserve">između ostalog </w:t>
      </w:r>
      <w:r w:rsidR="00C94A91" w:rsidRPr="0002657D">
        <w:rPr>
          <w:rFonts w:ascii="Tahoma" w:hAnsi="Tahoma" w:cs="Tahoma"/>
          <w:lang w:val="sr-Latn-CS"/>
        </w:rPr>
        <w:t>i</w:t>
      </w:r>
      <w:r w:rsidR="00E84BD2" w:rsidRPr="0002657D">
        <w:rPr>
          <w:rFonts w:ascii="Tahoma" w:hAnsi="Tahoma" w:cs="Tahoma"/>
          <w:lang w:val="sr-Latn-CS"/>
        </w:rPr>
        <w:t xml:space="preserve"> </w:t>
      </w:r>
      <w:r w:rsidR="00B467B2" w:rsidRPr="0002657D">
        <w:rPr>
          <w:rFonts w:ascii="Tahoma" w:hAnsi="Tahoma" w:cs="Tahoma"/>
          <w:lang w:val="sr-Latn-CS"/>
        </w:rPr>
        <w:t>d</w:t>
      </w:r>
      <w:r w:rsidR="00E84BD2" w:rsidRPr="0002657D">
        <w:rPr>
          <w:rFonts w:ascii="Tahoma" w:hAnsi="Tahoma" w:cs="Tahoma"/>
          <w:lang w:val="sr-Latn-CS"/>
        </w:rPr>
        <w:t>o</w:t>
      </w:r>
      <w:r w:rsidR="00BB4597" w:rsidRPr="0002657D">
        <w:rPr>
          <w:rFonts w:ascii="Tahoma" w:hAnsi="Tahoma" w:cs="Tahoma"/>
          <w:lang w:val="sr-Latn-CS"/>
        </w:rPr>
        <w:t xml:space="preserve"> obrade</w:t>
      </w:r>
      <w:r w:rsidR="00B467B2" w:rsidRPr="0002657D">
        <w:rPr>
          <w:rFonts w:ascii="Tahoma" w:hAnsi="Tahoma" w:cs="Tahoma"/>
          <w:lang w:val="sr-Latn-CS"/>
        </w:rPr>
        <w:t xml:space="preserve"> o</w:t>
      </w:r>
      <w:r w:rsidR="00C94A91" w:rsidRPr="0002657D">
        <w:rPr>
          <w:rFonts w:ascii="Tahoma" w:hAnsi="Tahoma" w:cs="Tahoma"/>
          <w:lang w:val="sr-Latn-CS"/>
        </w:rPr>
        <w:t>sjetljivih podataka, kao što su:</w:t>
      </w:r>
      <w:r w:rsidR="00E84BD2" w:rsidRPr="0002657D">
        <w:rPr>
          <w:rFonts w:ascii="Tahoma" w:hAnsi="Tahoma" w:cs="Tahoma"/>
          <w:lang w:val="sr-Latn-CS"/>
        </w:rPr>
        <w:t xml:space="preserve"> </w:t>
      </w:r>
      <w:r w:rsidRPr="0002657D">
        <w:rPr>
          <w:rFonts w:ascii="Tahoma" w:hAnsi="Tahoma" w:cs="Tahoma"/>
          <w:lang w:val="sr-Latn-CS"/>
        </w:rPr>
        <w:t>t</w:t>
      </w:r>
      <w:r w:rsidR="00B467B2" w:rsidRPr="0002657D">
        <w:rPr>
          <w:rFonts w:ascii="Tahoma" w:hAnsi="Tahoma" w:cs="Tahoma"/>
          <w:lang w:val="sr-Latn-CS"/>
        </w:rPr>
        <w:t xml:space="preserve">ransakcije koje se odnose na </w:t>
      </w:r>
      <w:r w:rsidR="00B467B2" w:rsidRPr="0002657D">
        <w:rPr>
          <w:rFonts w:ascii="Tahoma" w:hAnsi="Tahoma" w:cs="Tahoma"/>
          <w:bCs/>
          <w:lang w:val="sr-Latn-CS"/>
        </w:rPr>
        <w:t>zdravstveno stanje</w:t>
      </w:r>
      <w:r w:rsidR="00C94A91" w:rsidRPr="0002657D">
        <w:rPr>
          <w:rFonts w:ascii="Tahoma" w:hAnsi="Tahoma" w:cs="Tahoma"/>
          <w:lang w:val="sr-Latn-CS"/>
        </w:rPr>
        <w:t>,</w:t>
      </w:r>
      <w:r w:rsidR="00602A09" w:rsidRPr="0002657D">
        <w:rPr>
          <w:rFonts w:ascii="Tahoma" w:hAnsi="Tahoma" w:cs="Tahoma"/>
          <w:lang w:val="sr-Latn-CS"/>
        </w:rPr>
        <w:t xml:space="preserve"> liječenje ili</w:t>
      </w:r>
      <w:r w:rsidR="00C94A91" w:rsidRPr="0002657D">
        <w:rPr>
          <w:rFonts w:ascii="Tahoma" w:hAnsi="Tahoma" w:cs="Tahoma"/>
          <w:lang w:val="sr-Latn-CS"/>
        </w:rPr>
        <w:t xml:space="preserve"> specijalistički pregledi itd; </w:t>
      </w:r>
      <w:r w:rsidRPr="0002657D">
        <w:rPr>
          <w:rFonts w:ascii="Tahoma" w:hAnsi="Tahoma" w:cs="Tahoma"/>
          <w:lang w:val="sr-Latn-CS"/>
        </w:rPr>
        <w:t>t</w:t>
      </w:r>
      <w:r w:rsidR="00B467B2" w:rsidRPr="0002657D">
        <w:rPr>
          <w:rFonts w:ascii="Tahoma" w:hAnsi="Tahoma" w:cs="Tahoma"/>
          <w:lang w:val="sr-Latn-CS"/>
        </w:rPr>
        <w:t xml:space="preserve">roškovi povezani sa </w:t>
      </w:r>
      <w:r w:rsidR="00B467B2" w:rsidRPr="0002657D">
        <w:rPr>
          <w:rFonts w:ascii="Tahoma" w:hAnsi="Tahoma" w:cs="Tahoma"/>
          <w:bCs/>
          <w:lang w:val="sr-Latn-CS"/>
        </w:rPr>
        <w:t>vjerskim, političkim ili filozofskim uvjerenjima</w:t>
      </w:r>
      <w:r w:rsidR="00602A09" w:rsidRPr="0002657D">
        <w:rPr>
          <w:rFonts w:ascii="Tahoma" w:hAnsi="Tahoma" w:cs="Tahoma"/>
          <w:bCs/>
          <w:lang w:val="sr-Latn-CS"/>
        </w:rPr>
        <w:t>,</w:t>
      </w:r>
      <w:r w:rsidRPr="0002657D">
        <w:rPr>
          <w:rFonts w:ascii="Tahoma" w:hAnsi="Tahoma" w:cs="Tahoma"/>
          <w:lang w:val="sr-Latn-CS"/>
        </w:rPr>
        <w:t xml:space="preserve"> donacije, članarine</w:t>
      </w:r>
      <w:r w:rsidR="00602A09" w:rsidRPr="0002657D">
        <w:rPr>
          <w:rFonts w:ascii="Tahoma" w:hAnsi="Tahoma" w:cs="Tahoma"/>
          <w:lang w:val="sr-Latn-CS"/>
        </w:rPr>
        <w:t xml:space="preserve"> i </w:t>
      </w:r>
      <w:r w:rsidR="00C94A91" w:rsidRPr="0002657D">
        <w:rPr>
          <w:rFonts w:ascii="Tahoma" w:hAnsi="Tahoma" w:cs="Tahoma"/>
          <w:lang w:val="sr-Latn-CS"/>
        </w:rPr>
        <w:t xml:space="preserve"> pretplate</w:t>
      </w:r>
      <w:r w:rsidRPr="0002657D">
        <w:rPr>
          <w:rFonts w:ascii="Tahoma" w:hAnsi="Tahoma" w:cs="Tahoma"/>
          <w:lang w:val="sr-Latn-CS"/>
        </w:rPr>
        <w:t xml:space="preserve"> itd</w:t>
      </w:r>
      <w:r w:rsidR="00C94A91" w:rsidRPr="0002657D">
        <w:rPr>
          <w:rFonts w:ascii="Tahoma" w:hAnsi="Tahoma" w:cs="Tahoma"/>
          <w:lang w:val="sr-Latn-CS"/>
        </w:rPr>
        <w:t>;</w:t>
      </w:r>
      <w:r w:rsidRPr="0002657D">
        <w:rPr>
          <w:rFonts w:ascii="Tahoma" w:hAnsi="Tahoma" w:cs="Tahoma"/>
          <w:lang w:val="sr-Latn-CS"/>
        </w:rPr>
        <w:t xml:space="preserve"> p</w:t>
      </w:r>
      <w:r w:rsidR="00B467B2" w:rsidRPr="0002657D">
        <w:rPr>
          <w:rFonts w:ascii="Tahoma" w:hAnsi="Tahoma" w:cs="Tahoma"/>
          <w:lang w:val="sr-Latn-CS"/>
        </w:rPr>
        <w:t xml:space="preserve">odaci koji mogu ukazivati na </w:t>
      </w:r>
      <w:r w:rsidR="00B467B2" w:rsidRPr="0002657D">
        <w:rPr>
          <w:rFonts w:ascii="Tahoma" w:hAnsi="Tahoma" w:cs="Tahoma"/>
          <w:bCs/>
          <w:lang w:val="sr-Latn-CS"/>
        </w:rPr>
        <w:t>seksualnu orijentaciju</w:t>
      </w:r>
      <w:r w:rsidR="00B467B2" w:rsidRPr="0002657D">
        <w:rPr>
          <w:rFonts w:ascii="Tahoma" w:hAnsi="Tahoma" w:cs="Tahoma"/>
          <w:lang w:val="sr-Latn-CS"/>
        </w:rPr>
        <w:t xml:space="preserve"> ili druge lične navike.</w:t>
      </w:r>
      <w:r w:rsidRPr="0002657D">
        <w:rPr>
          <w:rFonts w:ascii="Tahoma" w:hAnsi="Tahoma" w:cs="Tahoma"/>
          <w:lang w:val="sr-Latn-CS"/>
        </w:rPr>
        <w:t xml:space="preserve"> </w:t>
      </w:r>
      <w:r w:rsidR="00B467B2" w:rsidRPr="0002657D">
        <w:rPr>
          <w:rFonts w:ascii="Tahoma" w:hAnsi="Tahoma" w:cs="Tahoma"/>
          <w:lang w:val="sr-Latn-CS"/>
        </w:rPr>
        <w:t xml:space="preserve">Shodno članu 9 stav 1 tačka 7 Zakona o zaštiti podataka o ličnosti, navedeni podaci predstavljaju </w:t>
      </w:r>
      <w:r w:rsidR="00B467B2" w:rsidRPr="0002657D">
        <w:rPr>
          <w:rFonts w:ascii="Tahoma" w:hAnsi="Tahoma" w:cs="Tahoma"/>
          <w:bCs/>
          <w:lang w:val="sr-Latn-CS"/>
        </w:rPr>
        <w:t>posebne kategorije</w:t>
      </w:r>
      <w:r w:rsidR="00B467B2" w:rsidRPr="0002657D">
        <w:rPr>
          <w:rFonts w:ascii="Tahoma" w:hAnsi="Tahoma" w:cs="Tahoma"/>
          <w:lang w:val="sr-Latn-CS"/>
        </w:rPr>
        <w:t>, čija obrada je dozvoljena sam</w:t>
      </w:r>
      <w:r w:rsidRPr="0002657D">
        <w:rPr>
          <w:rFonts w:ascii="Tahoma" w:hAnsi="Tahoma" w:cs="Tahoma"/>
          <w:lang w:val="sr-Latn-CS"/>
        </w:rPr>
        <w:t>o pod tačno određenim uslovima iz član</w:t>
      </w:r>
      <w:r w:rsidR="00E84BD2" w:rsidRPr="0002657D">
        <w:rPr>
          <w:rFonts w:ascii="Tahoma" w:hAnsi="Tahoma" w:cs="Tahoma"/>
          <w:lang w:val="sr-Latn-CS"/>
        </w:rPr>
        <w:t>a</w:t>
      </w:r>
      <w:r w:rsidRPr="0002657D">
        <w:rPr>
          <w:rFonts w:ascii="Tahoma" w:hAnsi="Tahoma" w:cs="Tahoma"/>
          <w:lang w:val="sr-Latn-CS"/>
        </w:rPr>
        <w:t xml:space="preserve"> 13 Z</w:t>
      </w:r>
      <w:r w:rsidR="00C94A91" w:rsidRPr="0002657D">
        <w:rPr>
          <w:rFonts w:ascii="Tahoma" w:hAnsi="Tahoma" w:cs="Tahoma"/>
          <w:lang w:val="sr-Latn-CS"/>
        </w:rPr>
        <w:t>akona o zaštiti podataka o ličn</w:t>
      </w:r>
      <w:r w:rsidRPr="0002657D">
        <w:rPr>
          <w:rFonts w:ascii="Tahoma" w:hAnsi="Tahoma" w:cs="Tahoma"/>
          <w:lang w:val="sr-Latn-CS"/>
        </w:rPr>
        <w:t>osti</w:t>
      </w:r>
      <w:r w:rsidR="00B467B2" w:rsidRPr="0002657D">
        <w:rPr>
          <w:rFonts w:ascii="Tahoma" w:hAnsi="Tahoma" w:cs="Tahoma"/>
          <w:lang w:val="sr-Latn-CS"/>
        </w:rPr>
        <w:t>. Uvođ</w:t>
      </w:r>
      <w:r w:rsidRPr="0002657D">
        <w:rPr>
          <w:rFonts w:ascii="Tahoma" w:hAnsi="Tahoma" w:cs="Tahoma"/>
          <w:lang w:val="sr-Latn-CS"/>
        </w:rPr>
        <w:t xml:space="preserve">enje kontrole rashoda </w:t>
      </w:r>
      <w:r w:rsidR="00B467B2" w:rsidRPr="0002657D">
        <w:rPr>
          <w:rFonts w:ascii="Tahoma" w:hAnsi="Tahoma" w:cs="Tahoma"/>
          <w:lang w:val="sr-Latn-CS"/>
        </w:rPr>
        <w:t>bez posebnog no</w:t>
      </w:r>
      <w:r w:rsidR="0068238B" w:rsidRPr="0002657D">
        <w:rPr>
          <w:rFonts w:ascii="Tahoma" w:hAnsi="Tahoma" w:cs="Tahoma"/>
          <w:lang w:val="sr-Latn-CS"/>
        </w:rPr>
        <w:t>rmativnog mehanizma zaštite</w:t>
      </w:r>
      <w:r w:rsidR="00B467B2" w:rsidRPr="0002657D">
        <w:rPr>
          <w:rFonts w:ascii="Tahoma" w:hAnsi="Tahoma" w:cs="Tahoma"/>
          <w:lang w:val="sr-Latn-CS"/>
        </w:rPr>
        <w:t xml:space="preserve"> podataka </w:t>
      </w:r>
      <w:r w:rsidR="00B467B2" w:rsidRPr="0002657D">
        <w:rPr>
          <w:rFonts w:ascii="Tahoma" w:hAnsi="Tahoma" w:cs="Tahoma"/>
          <w:bCs/>
          <w:lang w:val="sr-Latn-CS"/>
        </w:rPr>
        <w:t>nije u skladu sa načelom srazmjernosti i neophodnosti</w:t>
      </w:r>
      <w:r w:rsidR="00B467B2" w:rsidRPr="0002657D">
        <w:rPr>
          <w:rFonts w:ascii="Tahoma" w:hAnsi="Tahoma" w:cs="Tahoma"/>
          <w:lang w:val="sr-Latn-CS"/>
        </w:rPr>
        <w:t>, i može predstavljati povredu prava na p</w:t>
      </w:r>
      <w:r w:rsidRPr="0002657D">
        <w:rPr>
          <w:rFonts w:ascii="Tahoma" w:hAnsi="Tahoma" w:cs="Tahoma"/>
          <w:lang w:val="sr-Latn-CS"/>
        </w:rPr>
        <w:t>rivatnost</w:t>
      </w:r>
      <w:r w:rsidR="00BB4597" w:rsidRPr="0002657D">
        <w:rPr>
          <w:rFonts w:ascii="Tahoma" w:hAnsi="Tahoma" w:cs="Tahoma"/>
          <w:lang w:val="sr-Latn-CS"/>
        </w:rPr>
        <w:t>,</w:t>
      </w:r>
      <w:r w:rsidRPr="0002657D">
        <w:rPr>
          <w:rFonts w:ascii="Tahoma" w:hAnsi="Tahoma" w:cs="Tahoma"/>
          <w:lang w:val="sr-Latn-CS"/>
        </w:rPr>
        <w:t xml:space="preserve"> garantovanog, Ustavom</w:t>
      </w:r>
      <w:r w:rsidR="00B467B2" w:rsidRPr="0002657D">
        <w:rPr>
          <w:rFonts w:ascii="Tahoma" w:hAnsi="Tahoma" w:cs="Tahoma"/>
          <w:lang w:val="sr-Latn-CS"/>
        </w:rPr>
        <w:t xml:space="preserve"> Crne Gore</w:t>
      </w:r>
      <w:r w:rsidR="0068238B" w:rsidRPr="0002657D">
        <w:rPr>
          <w:rFonts w:ascii="Tahoma" w:hAnsi="Tahoma" w:cs="Tahoma"/>
          <w:lang w:val="sr-Latn-CS"/>
        </w:rPr>
        <w:t xml:space="preserve"> i Zakonom o zaštiti podataka o ličnosti</w:t>
      </w:r>
      <w:r w:rsidR="00B467B2" w:rsidRPr="0002657D">
        <w:rPr>
          <w:rFonts w:ascii="Tahoma" w:hAnsi="Tahoma" w:cs="Tahoma"/>
          <w:lang w:val="sr-Latn-CS"/>
        </w:rPr>
        <w:t>.</w:t>
      </w:r>
    </w:p>
    <w:p w:rsidR="00E84BD2" w:rsidRPr="0002657D" w:rsidRDefault="00B467B2" w:rsidP="00D74577">
      <w:pPr>
        <w:spacing w:before="100" w:beforeAutospacing="1" w:after="100" w:afterAutospacing="1"/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bCs/>
          <w:lang w:val="sr-Latn-CS"/>
        </w:rPr>
        <w:t xml:space="preserve">Pitanje obrade podataka </w:t>
      </w:r>
      <w:r w:rsidR="00AC42D5" w:rsidRPr="0002657D">
        <w:rPr>
          <w:rFonts w:ascii="Tahoma" w:hAnsi="Tahoma" w:cs="Tahoma"/>
          <w:bCs/>
          <w:lang w:val="sr-Latn-CS"/>
        </w:rPr>
        <w:t>povezanih lica</w:t>
      </w:r>
      <w:r w:rsidR="00AB3C34" w:rsidRPr="0002657D">
        <w:rPr>
          <w:rFonts w:ascii="Tahoma" w:hAnsi="Tahoma" w:cs="Tahoma"/>
          <w:lang w:val="sr-Latn-CS"/>
        </w:rPr>
        <w:t xml:space="preserve"> u</w:t>
      </w:r>
      <w:r w:rsidRPr="0002657D">
        <w:rPr>
          <w:rFonts w:ascii="Tahoma" w:hAnsi="Tahoma" w:cs="Tahoma"/>
          <w:lang w:val="sr-Latn-CS"/>
        </w:rPr>
        <w:t xml:space="preserve"> konkretnom s</w:t>
      </w:r>
      <w:r w:rsidR="00AC42D5" w:rsidRPr="0002657D">
        <w:rPr>
          <w:rFonts w:ascii="Tahoma" w:hAnsi="Tahoma" w:cs="Tahoma"/>
          <w:lang w:val="sr-Latn-CS"/>
        </w:rPr>
        <w:t>lučaju,</w:t>
      </w:r>
      <w:r w:rsidR="00BB4597" w:rsidRPr="0002657D">
        <w:rPr>
          <w:rFonts w:ascii="Tahoma" w:hAnsi="Tahoma" w:cs="Tahoma"/>
          <w:lang w:val="sr-Latn-CS"/>
        </w:rPr>
        <w:t xml:space="preserve"> a</w:t>
      </w:r>
      <w:r w:rsidR="0068238B" w:rsidRPr="0002657D">
        <w:rPr>
          <w:rFonts w:ascii="Tahoma" w:hAnsi="Tahoma" w:cs="Tahoma"/>
          <w:lang w:val="sr-Latn-CS"/>
        </w:rPr>
        <w:t xml:space="preserve"> posebno iz člana 17 stav 6 </w:t>
      </w:r>
      <w:r w:rsidR="003B407D">
        <w:rPr>
          <w:rFonts w:ascii="Tahoma" w:hAnsi="Tahoma" w:cs="Tahoma"/>
          <w:lang w:val="sr-Latn-CS"/>
        </w:rPr>
        <w:t xml:space="preserve">predmetnog </w:t>
      </w:r>
      <w:r w:rsidR="0068238B" w:rsidRPr="0002657D">
        <w:rPr>
          <w:rFonts w:ascii="Tahoma" w:hAnsi="Tahoma" w:cs="Tahoma"/>
          <w:lang w:val="sr-Latn-CS"/>
        </w:rPr>
        <w:t xml:space="preserve">Predloga zakona kojim se Agenciji daje </w:t>
      </w:r>
      <w:r w:rsidRPr="0002657D">
        <w:rPr>
          <w:rFonts w:ascii="Tahoma" w:hAnsi="Tahoma" w:cs="Tahoma"/>
          <w:lang w:val="sr-Latn-CS"/>
        </w:rPr>
        <w:t xml:space="preserve">mogućnost da </w:t>
      </w:r>
      <w:r w:rsidRPr="0002657D">
        <w:rPr>
          <w:rFonts w:ascii="Tahoma" w:hAnsi="Tahoma" w:cs="Tahoma"/>
          <w:bCs/>
          <w:lang w:val="sr-Latn-CS"/>
        </w:rPr>
        <w:t>zatraži Izvještaj i od povezanog lica</w:t>
      </w:r>
      <w:r w:rsidRPr="0002657D">
        <w:rPr>
          <w:rFonts w:ascii="Tahoma" w:hAnsi="Tahoma" w:cs="Tahoma"/>
          <w:lang w:val="sr-Latn-CS"/>
        </w:rPr>
        <w:t xml:space="preserve">, dodatno </w:t>
      </w:r>
      <w:r w:rsidR="003B407D">
        <w:rPr>
          <w:rFonts w:ascii="Tahoma" w:hAnsi="Tahoma" w:cs="Tahoma"/>
          <w:lang w:val="sr-Latn-CS"/>
        </w:rPr>
        <w:t xml:space="preserve">se </w:t>
      </w:r>
      <w:r w:rsidRPr="0002657D">
        <w:rPr>
          <w:rFonts w:ascii="Tahoma" w:hAnsi="Tahoma" w:cs="Tahoma"/>
          <w:bCs/>
          <w:lang w:val="sr-Latn-CS"/>
        </w:rPr>
        <w:t>proširuje obim obrade ličnih podataka</w:t>
      </w:r>
      <w:r w:rsidR="00BB4597" w:rsidRPr="0002657D">
        <w:rPr>
          <w:rFonts w:ascii="Tahoma" w:hAnsi="Tahoma" w:cs="Tahoma"/>
          <w:lang w:val="sr-Latn-CS"/>
        </w:rPr>
        <w:t xml:space="preserve"> </w:t>
      </w:r>
      <w:r w:rsidRPr="0002657D">
        <w:rPr>
          <w:rFonts w:ascii="Tahoma" w:hAnsi="Tahoma" w:cs="Tahoma"/>
          <w:lang w:val="sr-Latn-CS"/>
        </w:rPr>
        <w:t>i to izvan gra</w:t>
      </w:r>
      <w:r w:rsidR="00BB4597" w:rsidRPr="0002657D">
        <w:rPr>
          <w:rFonts w:ascii="Tahoma" w:hAnsi="Tahoma" w:cs="Tahoma"/>
          <w:lang w:val="sr-Latn-CS"/>
        </w:rPr>
        <w:t>nica jasno propisanih</w:t>
      </w:r>
      <w:r w:rsidR="00AB3C34" w:rsidRPr="0002657D">
        <w:rPr>
          <w:rFonts w:ascii="Tahoma" w:hAnsi="Tahoma" w:cs="Tahoma"/>
          <w:lang w:val="sr-Latn-CS"/>
        </w:rPr>
        <w:t xml:space="preserve"> zakonom</w:t>
      </w:r>
      <w:r w:rsidR="00AC42D5" w:rsidRPr="0002657D">
        <w:rPr>
          <w:rFonts w:ascii="Tahoma" w:hAnsi="Tahoma" w:cs="Tahoma"/>
          <w:lang w:val="sr-Latn-CS"/>
        </w:rPr>
        <w:t xml:space="preserve">, što je u koliziji sa </w:t>
      </w:r>
      <w:r w:rsidRPr="0002657D">
        <w:rPr>
          <w:rFonts w:ascii="Tahoma" w:hAnsi="Tahoma" w:cs="Tahoma"/>
          <w:lang w:val="sr-Latn-CS"/>
        </w:rPr>
        <w:t>član</w:t>
      </w:r>
      <w:r w:rsidR="00AC42D5" w:rsidRPr="0002657D">
        <w:rPr>
          <w:rFonts w:ascii="Tahoma" w:hAnsi="Tahoma" w:cs="Tahoma"/>
          <w:lang w:val="sr-Latn-CS"/>
        </w:rPr>
        <w:t>om</w:t>
      </w:r>
      <w:r w:rsidRPr="0002657D">
        <w:rPr>
          <w:rFonts w:ascii="Tahoma" w:hAnsi="Tahoma" w:cs="Tahoma"/>
          <w:lang w:val="sr-Latn-CS"/>
        </w:rPr>
        <w:t xml:space="preserve"> 27a koji obradu ograničava isključivo </w:t>
      </w:r>
      <w:r w:rsidR="00BB4597" w:rsidRPr="0002657D">
        <w:rPr>
          <w:rFonts w:ascii="Tahoma" w:hAnsi="Tahoma" w:cs="Tahoma"/>
          <w:lang w:val="sr-Latn-CS"/>
        </w:rPr>
        <w:t xml:space="preserve">na prilive </w:t>
      </w:r>
      <w:r w:rsidRPr="0002657D">
        <w:rPr>
          <w:rFonts w:ascii="Tahoma" w:hAnsi="Tahoma" w:cs="Tahoma"/>
          <w:lang w:val="sr-Latn-CS"/>
        </w:rPr>
        <w:t>javnog fu</w:t>
      </w:r>
      <w:r w:rsidR="00AB3C34" w:rsidRPr="0002657D">
        <w:rPr>
          <w:rFonts w:ascii="Tahoma" w:hAnsi="Tahoma" w:cs="Tahoma"/>
          <w:lang w:val="sr-Latn-CS"/>
        </w:rPr>
        <w:t>nkcionera i članove domaćinstva</w:t>
      </w:r>
      <w:r w:rsidRPr="0002657D">
        <w:rPr>
          <w:rFonts w:ascii="Tahoma" w:hAnsi="Tahoma" w:cs="Tahoma"/>
          <w:lang w:val="sr-Latn-CS"/>
        </w:rPr>
        <w:t>.</w:t>
      </w:r>
      <w:r w:rsidR="00AB3C34" w:rsidRPr="0002657D">
        <w:rPr>
          <w:rFonts w:ascii="Tahoma" w:hAnsi="Tahoma" w:cs="Tahoma"/>
          <w:lang w:val="sr-Latn-CS"/>
        </w:rPr>
        <w:t xml:space="preserve"> </w:t>
      </w:r>
    </w:p>
    <w:p w:rsidR="00B467B2" w:rsidRPr="0002657D" w:rsidRDefault="00B467B2" w:rsidP="00D74577">
      <w:pPr>
        <w:spacing w:before="100" w:beforeAutospacing="1" w:after="100" w:afterAutospacing="1"/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lang w:val="sr-Latn-CS"/>
        </w:rPr>
        <w:t>Ovakvo proširen</w:t>
      </w:r>
      <w:r w:rsidR="00E84BD2" w:rsidRPr="0002657D">
        <w:rPr>
          <w:rFonts w:ascii="Tahoma" w:hAnsi="Tahoma" w:cs="Tahoma"/>
          <w:lang w:val="sr-Latn-CS"/>
        </w:rPr>
        <w:t xml:space="preserve">je kontrole rashoda </w:t>
      </w:r>
      <w:r w:rsidRPr="0002657D">
        <w:rPr>
          <w:rFonts w:ascii="Tahoma" w:hAnsi="Tahoma" w:cs="Tahoma"/>
          <w:lang w:val="sr-Latn-CS"/>
        </w:rPr>
        <w:t xml:space="preserve">na lica koja </w:t>
      </w:r>
      <w:r w:rsidRPr="0002657D">
        <w:rPr>
          <w:rFonts w:ascii="Tahoma" w:hAnsi="Tahoma" w:cs="Tahoma"/>
          <w:bCs/>
          <w:lang w:val="sr-Latn-CS"/>
        </w:rPr>
        <w:t>nijesu javni funkcioneri</w:t>
      </w:r>
      <w:r w:rsidRPr="0002657D">
        <w:rPr>
          <w:rFonts w:ascii="Tahoma" w:hAnsi="Tahoma" w:cs="Tahoma"/>
          <w:lang w:val="sr-Latn-CS"/>
        </w:rPr>
        <w:t>,</w:t>
      </w:r>
      <w:r w:rsidR="00AC42D5" w:rsidRPr="0002657D">
        <w:rPr>
          <w:rFonts w:ascii="Tahoma" w:hAnsi="Tahoma" w:cs="Tahoma"/>
          <w:lang w:val="sr-Latn-CS"/>
        </w:rPr>
        <w:t xml:space="preserve"> koji</w:t>
      </w:r>
      <w:r w:rsidR="00D92B10" w:rsidRPr="0002657D">
        <w:rPr>
          <w:rFonts w:ascii="Tahoma" w:hAnsi="Tahoma" w:cs="Tahoma"/>
          <w:lang w:val="sr-Latn-CS"/>
        </w:rPr>
        <w:t xml:space="preserve"> nemaju</w:t>
      </w:r>
      <w:r w:rsidRPr="0002657D">
        <w:rPr>
          <w:rFonts w:ascii="Tahoma" w:hAnsi="Tahoma" w:cs="Tahoma"/>
          <w:lang w:val="sr-Latn-CS"/>
        </w:rPr>
        <w:t xml:space="preserve"> zakonsku oba</w:t>
      </w:r>
      <w:r w:rsidR="00AB3C34" w:rsidRPr="0002657D">
        <w:rPr>
          <w:rFonts w:ascii="Tahoma" w:hAnsi="Tahoma" w:cs="Tahoma"/>
          <w:lang w:val="sr-Latn-CS"/>
        </w:rPr>
        <w:t>vezu prijave imovine, dovodi do</w:t>
      </w:r>
      <w:r w:rsidR="00AC42D5" w:rsidRPr="0002657D">
        <w:rPr>
          <w:rFonts w:ascii="Tahoma" w:hAnsi="Tahoma" w:cs="Tahoma"/>
          <w:lang w:val="sr-Latn-CS"/>
        </w:rPr>
        <w:t xml:space="preserve"> njihove</w:t>
      </w:r>
      <w:r w:rsidR="00AB3C34" w:rsidRPr="0002657D">
        <w:rPr>
          <w:rFonts w:ascii="Tahoma" w:hAnsi="Tahoma" w:cs="Tahoma"/>
          <w:lang w:val="sr-Latn-CS"/>
        </w:rPr>
        <w:t xml:space="preserve"> </w:t>
      </w:r>
      <w:r w:rsidRPr="0002657D">
        <w:rPr>
          <w:rFonts w:ascii="Tahoma" w:hAnsi="Tahoma" w:cs="Tahoma"/>
          <w:lang w:val="sr-Latn-CS"/>
        </w:rPr>
        <w:t xml:space="preserve">moguće </w:t>
      </w:r>
      <w:r w:rsidRPr="0002657D">
        <w:rPr>
          <w:rFonts w:ascii="Tahoma" w:hAnsi="Tahoma" w:cs="Tahoma"/>
          <w:bCs/>
          <w:lang w:val="sr-Latn-CS"/>
        </w:rPr>
        <w:t>povr</w:t>
      </w:r>
      <w:r w:rsidR="00AC42D5" w:rsidRPr="0002657D">
        <w:rPr>
          <w:rFonts w:ascii="Tahoma" w:hAnsi="Tahoma" w:cs="Tahoma"/>
          <w:bCs/>
          <w:lang w:val="sr-Latn-CS"/>
        </w:rPr>
        <w:t>ede prava na privatnost</w:t>
      </w:r>
      <w:r w:rsidR="00C94A91" w:rsidRPr="0002657D">
        <w:rPr>
          <w:rFonts w:ascii="Tahoma" w:hAnsi="Tahoma" w:cs="Tahoma"/>
          <w:bCs/>
          <w:lang w:val="sr-Latn-CS"/>
        </w:rPr>
        <w:t>, odnosno</w:t>
      </w:r>
      <w:r w:rsidR="00AC42D5" w:rsidRPr="0002657D">
        <w:rPr>
          <w:rFonts w:ascii="Tahoma" w:hAnsi="Tahoma" w:cs="Tahoma"/>
          <w:bCs/>
          <w:lang w:val="sr-Latn-CS"/>
        </w:rPr>
        <w:t xml:space="preserve"> povrede</w:t>
      </w:r>
      <w:r w:rsidR="00C94A91" w:rsidRPr="0002657D">
        <w:rPr>
          <w:rFonts w:ascii="Tahoma" w:hAnsi="Tahoma" w:cs="Tahoma"/>
          <w:bCs/>
          <w:lang w:val="sr-Latn-CS"/>
        </w:rPr>
        <w:t xml:space="preserve"> Z</w:t>
      </w:r>
      <w:r w:rsidR="00AB3C34" w:rsidRPr="0002657D">
        <w:rPr>
          <w:rFonts w:ascii="Tahoma" w:hAnsi="Tahoma" w:cs="Tahoma"/>
          <w:bCs/>
          <w:lang w:val="sr-Latn-CS"/>
        </w:rPr>
        <w:t>akona o zaštiti podataka o ličnosti</w:t>
      </w:r>
      <w:r w:rsidR="00D92B10" w:rsidRPr="0002657D">
        <w:rPr>
          <w:rFonts w:ascii="Tahoma" w:hAnsi="Tahoma" w:cs="Tahoma"/>
          <w:lang w:val="sr-Latn-CS"/>
        </w:rPr>
        <w:t>. U</w:t>
      </w:r>
      <w:r w:rsidR="00A41244" w:rsidRPr="0002657D">
        <w:rPr>
          <w:rFonts w:ascii="Tahoma" w:hAnsi="Tahoma" w:cs="Tahoma"/>
          <w:lang w:val="sr-Latn-CS"/>
        </w:rPr>
        <w:t xml:space="preserve"> konkretnom</w:t>
      </w:r>
      <w:r w:rsidR="00D92B10" w:rsidRPr="0002657D">
        <w:rPr>
          <w:rFonts w:ascii="Tahoma" w:hAnsi="Tahoma" w:cs="Tahoma"/>
          <w:lang w:val="sr-Latn-CS"/>
        </w:rPr>
        <w:t>,</w:t>
      </w:r>
      <w:r w:rsidR="00A41244" w:rsidRPr="0002657D">
        <w:rPr>
          <w:rFonts w:ascii="Tahoma" w:hAnsi="Tahoma" w:cs="Tahoma"/>
          <w:lang w:val="sr-Latn-CS"/>
        </w:rPr>
        <w:t xml:space="preserve"> radi </w:t>
      </w:r>
      <w:r w:rsidR="00D92B10" w:rsidRPr="0002657D">
        <w:rPr>
          <w:rFonts w:ascii="Tahoma" w:hAnsi="Tahoma" w:cs="Tahoma"/>
          <w:lang w:val="sr-Latn-CS"/>
        </w:rPr>
        <w:t xml:space="preserve">se </w:t>
      </w:r>
      <w:r w:rsidR="00A41244" w:rsidRPr="0002657D">
        <w:rPr>
          <w:rFonts w:ascii="Tahoma" w:hAnsi="Tahoma" w:cs="Tahoma"/>
          <w:lang w:val="sr-Latn-CS"/>
        </w:rPr>
        <w:t>o obradi</w:t>
      </w:r>
      <w:r w:rsidRPr="0002657D">
        <w:rPr>
          <w:rFonts w:ascii="Tahoma" w:hAnsi="Tahoma" w:cs="Tahoma"/>
          <w:bCs/>
          <w:lang w:val="sr-Latn-CS"/>
        </w:rPr>
        <w:t xml:space="preserve"> </w:t>
      </w:r>
      <w:r w:rsidR="00E84BD2" w:rsidRPr="0002657D">
        <w:rPr>
          <w:rFonts w:ascii="Tahoma" w:hAnsi="Tahoma" w:cs="Tahoma"/>
          <w:bCs/>
          <w:lang w:val="sr-Latn-CS"/>
        </w:rPr>
        <w:t xml:space="preserve">suprotno svrsi </w:t>
      </w:r>
      <w:r w:rsidRPr="0002657D">
        <w:rPr>
          <w:rFonts w:ascii="Tahoma" w:hAnsi="Tahoma" w:cs="Tahoma"/>
          <w:bCs/>
          <w:lang w:val="sr-Latn-CS"/>
        </w:rPr>
        <w:t>bez pravnog osnova</w:t>
      </w:r>
      <w:r w:rsidR="00E84BD2" w:rsidRPr="0002657D">
        <w:rPr>
          <w:rFonts w:ascii="Tahoma" w:hAnsi="Tahoma" w:cs="Tahoma"/>
          <w:lang w:val="sr-Latn-CS"/>
        </w:rPr>
        <w:t xml:space="preserve">, iz razloga jer </w:t>
      </w:r>
      <w:r w:rsidRPr="0002657D">
        <w:rPr>
          <w:rFonts w:ascii="Tahoma" w:hAnsi="Tahoma" w:cs="Tahoma"/>
          <w:lang w:val="sr-Latn-CS"/>
        </w:rPr>
        <w:t>član 27a ne predviđa da se bilo kakvi podaci povezanih lica obrađuju u svr</w:t>
      </w:r>
      <w:r w:rsidR="003B407D">
        <w:rPr>
          <w:rFonts w:ascii="Tahoma" w:hAnsi="Tahoma" w:cs="Tahoma"/>
          <w:lang w:val="sr-Latn-CS"/>
        </w:rPr>
        <w:t>hu provjere I</w:t>
      </w:r>
      <w:r w:rsidRPr="0002657D">
        <w:rPr>
          <w:rFonts w:ascii="Tahoma" w:hAnsi="Tahoma" w:cs="Tahoma"/>
          <w:lang w:val="sr-Latn-CS"/>
        </w:rPr>
        <w:t>zvještaja</w:t>
      </w:r>
      <w:r w:rsidR="00A41244" w:rsidRPr="0002657D">
        <w:rPr>
          <w:rFonts w:ascii="Tahoma" w:hAnsi="Tahoma" w:cs="Tahoma"/>
          <w:lang w:val="sr-Latn-CS"/>
        </w:rPr>
        <w:t xml:space="preserve">, tj. priliva, kao i stvara  </w:t>
      </w:r>
      <w:r w:rsidR="00E84BD2" w:rsidRPr="0002657D">
        <w:rPr>
          <w:rFonts w:ascii="Tahoma" w:hAnsi="Tahoma" w:cs="Tahoma"/>
          <w:lang w:val="sr-Latn-CS"/>
        </w:rPr>
        <w:t>pros</w:t>
      </w:r>
      <w:r w:rsidR="00A41244" w:rsidRPr="0002657D">
        <w:rPr>
          <w:rFonts w:ascii="Tahoma" w:hAnsi="Tahoma" w:cs="Tahoma"/>
          <w:lang w:val="sr-Latn-CS"/>
        </w:rPr>
        <w:t xml:space="preserve">tor za </w:t>
      </w:r>
      <w:r w:rsidRPr="0002657D">
        <w:rPr>
          <w:rFonts w:ascii="Tahoma" w:hAnsi="Tahoma" w:cs="Tahoma"/>
          <w:lang w:val="sr-Latn-CS"/>
        </w:rPr>
        <w:t>neproporcionalnu obradu osjetljivih podataka bez a</w:t>
      </w:r>
      <w:r w:rsidR="00AC42D5" w:rsidRPr="0002657D">
        <w:rPr>
          <w:rFonts w:ascii="Tahoma" w:hAnsi="Tahoma" w:cs="Tahoma"/>
          <w:lang w:val="sr-Latn-CS"/>
        </w:rPr>
        <w:t xml:space="preserve">dekvatne kontrole ili garancija. Ovako postavljena odredba </w:t>
      </w:r>
      <w:r w:rsidR="002615DF" w:rsidRPr="0002657D">
        <w:rPr>
          <w:rFonts w:ascii="Tahoma" w:hAnsi="Tahoma" w:cs="Tahoma"/>
          <w:bCs/>
          <w:lang w:val="sr-Latn-CS"/>
        </w:rPr>
        <w:t xml:space="preserve">uvodi </w:t>
      </w:r>
      <w:r w:rsidR="0080279F" w:rsidRPr="0002657D">
        <w:rPr>
          <w:rFonts w:ascii="Tahoma" w:hAnsi="Tahoma" w:cs="Tahoma"/>
          <w:bCs/>
          <w:lang w:val="sr-Latn-CS"/>
        </w:rPr>
        <w:t>u</w:t>
      </w:r>
      <w:r w:rsidRPr="0002657D">
        <w:rPr>
          <w:rFonts w:ascii="Tahoma" w:hAnsi="Tahoma" w:cs="Tahoma"/>
          <w:bCs/>
          <w:lang w:val="sr-Latn-CS"/>
        </w:rPr>
        <w:t xml:space="preserve"> pravnu nesigurnost i kršenje osnovnih prava</w:t>
      </w:r>
      <w:r w:rsidR="00E84BD2" w:rsidRPr="0002657D">
        <w:rPr>
          <w:rFonts w:ascii="Tahoma" w:hAnsi="Tahoma" w:cs="Tahoma"/>
          <w:bCs/>
          <w:lang w:val="sr-Latn-CS"/>
        </w:rPr>
        <w:t xml:space="preserve"> lica čiji se podaci obrađuju.</w:t>
      </w:r>
      <w:r w:rsidR="002615DF" w:rsidRPr="0002657D">
        <w:rPr>
          <w:rFonts w:ascii="Tahoma" w:hAnsi="Tahoma" w:cs="Tahoma"/>
          <w:lang w:val="sr-Latn-CS"/>
        </w:rPr>
        <w:t xml:space="preserve"> Obrada ličnih podataka putem kontrole rashoda </w:t>
      </w:r>
      <w:r w:rsidRPr="0002657D">
        <w:rPr>
          <w:rFonts w:ascii="Tahoma" w:hAnsi="Tahoma" w:cs="Tahoma"/>
          <w:lang w:val="sr-Latn-CS"/>
        </w:rPr>
        <w:t xml:space="preserve">nije u potpunosti </w:t>
      </w:r>
      <w:r w:rsidRPr="0002657D">
        <w:rPr>
          <w:rFonts w:ascii="Tahoma" w:hAnsi="Tahoma" w:cs="Tahoma"/>
          <w:bCs/>
          <w:lang w:val="sr-Latn-CS"/>
        </w:rPr>
        <w:t>normativno uređena</w:t>
      </w:r>
      <w:r w:rsidR="002615DF" w:rsidRPr="0002657D">
        <w:rPr>
          <w:rFonts w:ascii="Tahoma" w:hAnsi="Tahoma" w:cs="Tahoma"/>
          <w:lang w:val="sr-Latn-CS"/>
        </w:rPr>
        <w:t xml:space="preserve">, </w:t>
      </w:r>
      <w:r w:rsidR="00AC42D5" w:rsidRPr="0002657D">
        <w:rPr>
          <w:rFonts w:ascii="Tahoma" w:hAnsi="Tahoma" w:cs="Tahoma"/>
          <w:lang w:val="sr-Latn-CS"/>
        </w:rPr>
        <w:t xml:space="preserve">jer </w:t>
      </w:r>
      <w:r w:rsidR="00D92B10" w:rsidRPr="0002657D">
        <w:rPr>
          <w:rFonts w:ascii="Tahoma" w:hAnsi="Tahoma" w:cs="Tahoma"/>
          <w:lang w:val="sr-Latn-CS"/>
        </w:rPr>
        <w:t>ne postoje</w:t>
      </w:r>
      <w:r w:rsidR="002615DF" w:rsidRPr="0002657D">
        <w:rPr>
          <w:rFonts w:ascii="Tahoma" w:hAnsi="Tahoma" w:cs="Tahoma"/>
          <w:lang w:val="sr-Latn-CS"/>
        </w:rPr>
        <w:t xml:space="preserve"> </w:t>
      </w:r>
      <w:r w:rsidR="00C94A91" w:rsidRPr="0002657D">
        <w:rPr>
          <w:rFonts w:ascii="Tahoma" w:hAnsi="Tahoma" w:cs="Tahoma"/>
          <w:lang w:val="sr-Latn-CS"/>
        </w:rPr>
        <w:t>zakonski definisani obim</w:t>
      </w:r>
      <w:r w:rsidR="005A0D10" w:rsidRPr="0002657D">
        <w:rPr>
          <w:rFonts w:ascii="Tahoma" w:hAnsi="Tahoma" w:cs="Tahoma"/>
          <w:lang w:val="sr-Latn-CS"/>
        </w:rPr>
        <w:t xml:space="preserve"> podataka</w:t>
      </w:r>
      <w:r w:rsidR="00C94A91" w:rsidRPr="0002657D">
        <w:rPr>
          <w:rFonts w:ascii="Tahoma" w:hAnsi="Tahoma" w:cs="Tahoma"/>
          <w:lang w:val="sr-Latn-CS"/>
        </w:rPr>
        <w:t>,</w:t>
      </w:r>
      <w:r w:rsidR="00AC42D5" w:rsidRPr="0002657D">
        <w:rPr>
          <w:rFonts w:ascii="Tahoma" w:hAnsi="Tahoma" w:cs="Tahoma"/>
          <w:lang w:val="sr-Latn-CS"/>
        </w:rPr>
        <w:t xml:space="preserve"> niti je precizirano</w:t>
      </w:r>
      <w:r w:rsidR="00C94A91" w:rsidRPr="0002657D">
        <w:rPr>
          <w:rFonts w:ascii="Tahoma" w:hAnsi="Tahoma" w:cs="Tahoma"/>
          <w:lang w:val="sr-Latn-CS"/>
        </w:rPr>
        <w:t xml:space="preserve"> kojim</w:t>
      </w:r>
      <w:r w:rsidR="00AC42D5" w:rsidRPr="0002657D">
        <w:rPr>
          <w:rFonts w:ascii="Tahoma" w:hAnsi="Tahoma" w:cs="Tahoma"/>
          <w:lang w:val="sr-Latn-CS"/>
        </w:rPr>
        <w:t xml:space="preserve"> se podacima pristupa, </w:t>
      </w:r>
      <w:r w:rsidR="005A0D10" w:rsidRPr="0002657D">
        <w:rPr>
          <w:rFonts w:ascii="Tahoma" w:hAnsi="Tahoma" w:cs="Tahoma"/>
          <w:lang w:val="sr-Latn-CS"/>
        </w:rPr>
        <w:t>što</w:t>
      </w:r>
      <w:r w:rsidR="002615DF" w:rsidRPr="0002657D">
        <w:rPr>
          <w:rFonts w:ascii="Tahoma" w:hAnsi="Tahoma" w:cs="Tahoma"/>
          <w:lang w:val="sr-Latn-CS"/>
        </w:rPr>
        <w:t xml:space="preserve"> </w:t>
      </w:r>
      <w:r w:rsidRPr="0002657D">
        <w:rPr>
          <w:rFonts w:ascii="Tahoma" w:hAnsi="Tahoma" w:cs="Tahoma"/>
          <w:lang w:val="sr-Latn-CS"/>
        </w:rPr>
        <w:t xml:space="preserve">može dovesti do </w:t>
      </w:r>
      <w:r w:rsidRPr="0002657D">
        <w:rPr>
          <w:rFonts w:ascii="Tahoma" w:hAnsi="Tahoma" w:cs="Tahoma"/>
          <w:bCs/>
          <w:lang w:val="sr-Latn-CS"/>
        </w:rPr>
        <w:t>neproporcionalnog miješanja</w:t>
      </w:r>
      <w:r w:rsidRPr="0002657D">
        <w:rPr>
          <w:rFonts w:ascii="Tahoma" w:hAnsi="Tahoma" w:cs="Tahoma"/>
          <w:lang w:val="sr-Latn-CS"/>
        </w:rPr>
        <w:t xml:space="preserve"> u priva</w:t>
      </w:r>
      <w:r w:rsidR="002615DF" w:rsidRPr="0002657D">
        <w:rPr>
          <w:rFonts w:ascii="Tahoma" w:hAnsi="Tahoma" w:cs="Tahoma"/>
          <w:lang w:val="sr-Latn-CS"/>
        </w:rPr>
        <w:t>tni život, naročito trećih lica</w:t>
      </w:r>
      <w:r w:rsidR="00D92B10" w:rsidRPr="0002657D">
        <w:rPr>
          <w:rFonts w:ascii="Tahoma" w:hAnsi="Tahoma" w:cs="Tahoma"/>
          <w:lang w:val="sr-Latn-CS"/>
        </w:rPr>
        <w:t>,</w:t>
      </w:r>
      <w:r w:rsidR="002615DF" w:rsidRPr="0002657D">
        <w:rPr>
          <w:rFonts w:ascii="Tahoma" w:hAnsi="Tahoma" w:cs="Tahoma"/>
          <w:lang w:val="sr-Latn-CS"/>
        </w:rPr>
        <w:t xml:space="preserve"> </w:t>
      </w:r>
      <w:r w:rsidR="004E0EDB" w:rsidRPr="0002657D">
        <w:rPr>
          <w:rFonts w:ascii="Tahoma" w:hAnsi="Tahoma" w:cs="Tahoma"/>
          <w:lang w:val="sr-Latn-CS"/>
        </w:rPr>
        <w:t xml:space="preserve">što je </w:t>
      </w:r>
      <w:r w:rsidR="002615DF" w:rsidRPr="0002657D">
        <w:rPr>
          <w:rFonts w:ascii="Tahoma" w:hAnsi="Tahoma" w:cs="Tahoma"/>
          <w:lang w:val="sr-Latn-CS"/>
        </w:rPr>
        <w:t>u suprotnosti sa</w:t>
      </w:r>
      <w:r w:rsidRPr="0002657D">
        <w:rPr>
          <w:rFonts w:ascii="Tahoma" w:hAnsi="Tahoma" w:cs="Tahoma"/>
          <w:lang w:val="sr-Latn-CS"/>
        </w:rPr>
        <w:t xml:space="preserve"> Zakonom o zašt</w:t>
      </w:r>
      <w:r w:rsidR="002615DF" w:rsidRPr="0002657D">
        <w:rPr>
          <w:rFonts w:ascii="Tahoma" w:hAnsi="Tahoma" w:cs="Tahoma"/>
          <w:lang w:val="sr-Latn-CS"/>
        </w:rPr>
        <w:t>iti podataka o ličnosti i</w:t>
      </w:r>
      <w:r w:rsidRPr="0002657D">
        <w:rPr>
          <w:rFonts w:ascii="Tahoma" w:hAnsi="Tahoma" w:cs="Tahoma"/>
          <w:lang w:val="sr-Latn-CS"/>
        </w:rPr>
        <w:t xml:space="preserve"> međunarodnim standa</w:t>
      </w:r>
      <w:r w:rsidR="002615DF" w:rsidRPr="0002657D">
        <w:rPr>
          <w:rFonts w:ascii="Tahoma" w:hAnsi="Tahoma" w:cs="Tahoma"/>
          <w:lang w:val="sr-Latn-CS"/>
        </w:rPr>
        <w:t>rdima.</w:t>
      </w:r>
    </w:p>
    <w:p w:rsidR="00B467B2" w:rsidRPr="0002657D" w:rsidRDefault="00B467B2" w:rsidP="00D74577">
      <w:pPr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lang w:val="sr-Latn-CS"/>
        </w:rPr>
        <w:t>Predložena zako</w:t>
      </w:r>
      <w:r w:rsidR="002615DF" w:rsidRPr="0002657D">
        <w:rPr>
          <w:rFonts w:ascii="Tahoma" w:hAnsi="Tahoma" w:cs="Tahoma"/>
          <w:lang w:val="sr-Latn-CS"/>
        </w:rPr>
        <w:t xml:space="preserve">nska rješenja koja se odnose na </w:t>
      </w:r>
      <w:r w:rsidRPr="0002657D">
        <w:rPr>
          <w:rFonts w:ascii="Tahoma" w:hAnsi="Tahoma" w:cs="Tahoma"/>
          <w:lang w:val="sr-Latn-CS"/>
        </w:rPr>
        <w:t xml:space="preserve">proširenje kontrole na </w:t>
      </w:r>
      <w:r w:rsidRPr="0002657D">
        <w:rPr>
          <w:rFonts w:ascii="Tahoma" w:hAnsi="Tahoma" w:cs="Tahoma"/>
          <w:bCs/>
          <w:lang w:val="sr-Latn-CS"/>
        </w:rPr>
        <w:t>rashode javnih funkcionera i članova domaćinstva</w:t>
      </w:r>
      <w:r w:rsidRPr="0002657D">
        <w:rPr>
          <w:rFonts w:ascii="Tahoma" w:hAnsi="Tahoma" w:cs="Tahoma"/>
          <w:lang w:val="sr-Latn-CS"/>
        </w:rPr>
        <w:t xml:space="preserve">, kao </w:t>
      </w:r>
      <w:r w:rsidR="00C94A91" w:rsidRPr="0002657D">
        <w:rPr>
          <w:rFonts w:ascii="Tahoma" w:hAnsi="Tahoma" w:cs="Tahoma"/>
          <w:lang w:val="sr-Latn-CS"/>
        </w:rPr>
        <w:t>i</w:t>
      </w:r>
      <w:r w:rsidR="002615DF" w:rsidRPr="0002657D">
        <w:rPr>
          <w:rFonts w:ascii="Tahoma" w:hAnsi="Tahoma" w:cs="Tahoma"/>
          <w:lang w:val="sr-Latn-CS"/>
        </w:rPr>
        <w:t xml:space="preserve"> </w:t>
      </w:r>
      <w:r w:rsidRPr="0002657D">
        <w:rPr>
          <w:rFonts w:ascii="Tahoma" w:hAnsi="Tahoma" w:cs="Tahoma"/>
          <w:lang w:val="sr-Latn-CS"/>
        </w:rPr>
        <w:t xml:space="preserve">mogućnost da se od </w:t>
      </w:r>
      <w:r w:rsidRPr="0002657D">
        <w:rPr>
          <w:rFonts w:ascii="Tahoma" w:hAnsi="Tahoma" w:cs="Tahoma"/>
          <w:bCs/>
          <w:lang w:val="sr-Latn-CS"/>
        </w:rPr>
        <w:t>povezanih lica</w:t>
      </w:r>
      <w:r w:rsidRPr="0002657D">
        <w:rPr>
          <w:rFonts w:ascii="Tahoma" w:hAnsi="Tahoma" w:cs="Tahoma"/>
          <w:lang w:val="sr-Latn-CS"/>
        </w:rPr>
        <w:t xml:space="preserve"> zahtijeva dost</w:t>
      </w:r>
      <w:r w:rsidR="003B407D">
        <w:rPr>
          <w:rFonts w:ascii="Tahoma" w:hAnsi="Tahoma" w:cs="Tahoma"/>
          <w:lang w:val="sr-Latn-CS"/>
        </w:rPr>
        <w:t>avljanje podataka i imovinskih I</w:t>
      </w:r>
      <w:r w:rsidRPr="0002657D">
        <w:rPr>
          <w:rFonts w:ascii="Tahoma" w:hAnsi="Tahoma" w:cs="Tahoma"/>
          <w:lang w:val="sr-Latn-CS"/>
        </w:rPr>
        <w:t>zvještaja,</w:t>
      </w:r>
      <w:r w:rsidR="002615DF" w:rsidRPr="0002657D">
        <w:rPr>
          <w:rFonts w:ascii="Tahoma" w:hAnsi="Tahoma" w:cs="Tahoma"/>
          <w:lang w:val="sr-Latn-CS"/>
        </w:rPr>
        <w:t xml:space="preserve"> </w:t>
      </w:r>
      <w:r w:rsidRPr="0002657D">
        <w:rPr>
          <w:rFonts w:ascii="Tahoma" w:hAnsi="Tahoma" w:cs="Tahoma"/>
          <w:lang w:val="sr-Latn-CS"/>
        </w:rPr>
        <w:t>predstavljaju ozbiljno prošire</w:t>
      </w:r>
      <w:r w:rsidR="00C94A91" w:rsidRPr="0002657D">
        <w:rPr>
          <w:rFonts w:ascii="Tahoma" w:hAnsi="Tahoma" w:cs="Tahoma"/>
          <w:lang w:val="sr-Latn-CS"/>
        </w:rPr>
        <w:t>nje obrade ličnih podataka koja nijesu</w:t>
      </w:r>
      <w:r w:rsidRPr="0002657D">
        <w:rPr>
          <w:rFonts w:ascii="Tahoma" w:hAnsi="Tahoma" w:cs="Tahoma"/>
          <w:bCs/>
          <w:lang w:val="sr-Latn-CS"/>
        </w:rPr>
        <w:t xml:space="preserve"> u skladu sa načelima zakonitosti, srazmjernosti i neophodnosti</w:t>
      </w:r>
      <w:r w:rsidR="005A0D10" w:rsidRPr="0002657D">
        <w:rPr>
          <w:rFonts w:ascii="Tahoma" w:hAnsi="Tahoma" w:cs="Tahoma"/>
          <w:lang w:val="sr-Latn-CS"/>
        </w:rPr>
        <w:t xml:space="preserve">, te iste dovode do </w:t>
      </w:r>
      <w:r w:rsidR="005A0D10" w:rsidRPr="0002657D">
        <w:rPr>
          <w:rFonts w:ascii="Tahoma" w:hAnsi="Tahoma" w:cs="Tahoma"/>
          <w:bCs/>
          <w:lang w:val="sr-Latn-CS"/>
        </w:rPr>
        <w:t>povrede</w:t>
      </w:r>
      <w:r w:rsidRPr="0002657D">
        <w:rPr>
          <w:rFonts w:ascii="Tahoma" w:hAnsi="Tahoma" w:cs="Tahoma"/>
          <w:bCs/>
          <w:lang w:val="sr-Latn-CS"/>
        </w:rPr>
        <w:t xml:space="preserve"> prava na privatnost i zaštitu ličnih podataka</w:t>
      </w:r>
      <w:r w:rsidRPr="0002657D">
        <w:rPr>
          <w:rFonts w:ascii="Tahoma" w:hAnsi="Tahoma" w:cs="Tahoma"/>
          <w:lang w:val="sr-Latn-CS"/>
        </w:rPr>
        <w:t xml:space="preserve"> kako javnih funkcionera, tako i trećih lica.</w:t>
      </w:r>
    </w:p>
    <w:p w:rsidR="00D74577" w:rsidRPr="0002657D" w:rsidRDefault="00D74577" w:rsidP="00D74577">
      <w:pPr>
        <w:jc w:val="both"/>
        <w:rPr>
          <w:rFonts w:ascii="Tahoma" w:hAnsi="Tahoma" w:cs="Tahoma"/>
          <w:lang w:val="sr-Latn-CS"/>
        </w:rPr>
      </w:pPr>
    </w:p>
    <w:p w:rsidR="00B467B2" w:rsidRPr="0002657D" w:rsidRDefault="002615DF" w:rsidP="00D74577">
      <w:pPr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bCs/>
          <w:lang w:val="sr-Latn-CS"/>
        </w:rPr>
        <w:lastRenderedPageBreak/>
        <w:t xml:space="preserve">Savjet Agencije je </w:t>
      </w:r>
      <w:r w:rsidR="004E0EDB" w:rsidRPr="0002657D">
        <w:rPr>
          <w:rFonts w:ascii="Tahoma" w:hAnsi="Tahoma" w:cs="Tahoma"/>
          <w:bCs/>
          <w:lang w:val="sr-Latn-CS"/>
        </w:rPr>
        <w:t>stava</w:t>
      </w:r>
      <w:r w:rsidR="009E70B3" w:rsidRPr="0002657D">
        <w:rPr>
          <w:rFonts w:ascii="Tahoma" w:hAnsi="Tahoma" w:cs="Tahoma"/>
          <w:bCs/>
          <w:lang w:val="sr-Latn-CS"/>
        </w:rPr>
        <w:t xml:space="preserve"> da</w:t>
      </w:r>
      <w:r w:rsidRPr="0002657D">
        <w:rPr>
          <w:rFonts w:ascii="Tahoma" w:hAnsi="Tahoma" w:cs="Tahoma"/>
          <w:bCs/>
          <w:lang w:val="sr-Latn-CS"/>
        </w:rPr>
        <w:t xml:space="preserve"> predložene odredbe</w:t>
      </w:r>
      <w:r w:rsidR="00D92B10" w:rsidRPr="0002657D">
        <w:rPr>
          <w:rFonts w:ascii="Tahoma" w:hAnsi="Tahoma" w:cs="Tahoma"/>
          <w:bCs/>
          <w:lang w:val="sr-Latn-CS"/>
        </w:rPr>
        <w:t xml:space="preserve"> Predloga z</w:t>
      </w:r>
      <w:r w:rsidR="009E70B3" w:rsidRPr="0002657D">
        <w:rPr>
          <w:rFonts w:ascii="Tahoma" w:hAnsi="Tahoma" w:cs="Tahoma"/>
          <w:bCs/>
          <w:lang w:val="sr-Latn-CS"/>
        </w:rPr>
        <w:t>akona</w:t>
      </w:r>
      <w:r w:rsidR="00D92B10" w:rsidRPr="0002657D">
        <w:rPr>
          <w:rFonts w:ascii="Tahoma" w:hAnsi="Tahoma" w:cs="Tahoma"/>
          <w:bCs/>
          <w:lang w:val="sr-Latn-CS"/>
        </w:rPr>
        <w:t xml:space="preserve"> o izmjenam</w:t>
      </w:r>
      <w:r w:rsidR="003B407D">
        <w:rPr>
          <w:rFonts w:ascii="Tahoma" w:hAnsi="Tahoma" w:cs="Tahoma"/>
          <w:bCs/>
          <w:lang w:val="sr-Latn-CS"/>
        </w:rPr>
        <w:t>a i dopunama Z</w:t>
      </w:r>
      <w:r w:rsidR="00D92B10" w:rsidRPr="0002657D">
        <w:rPr>
          <w:rFonts w:ascii="Tahoma" w:hAnsi="Tahoma" w:cs="Tahoma"/>
          <w:bCs/>
          <w:lang w:val="sr-Latn-CS"/>
        </w:rPr>
        <w:t>akona</w:t>
      </w:r>
      <w:r w:rsidR="009E70B3" w:rsidRPr="0002657D">
        <w:rPr>
          <w:rFonts w:ascii="Tahoma" w:hAnsi="Tahoma" w:cs="Tahoma"/>
          <w:bCs/>
          <w:lang w:val="sr-Latn-CS"/>
        </w:rPr>
        <w:t xml:space="preserve"> o sprečavanju korupcije</w:t>
      </w:r>
      <w:r w:rsidR="004E0EDB" w:rsidRPr="0002657D">
        <w:rPr>
          <w:rFonts w:ascii="Tahoma" w:hAnsi="Tahoma" w:cs="Tahoma"/>
          <w:bCs/>
          <w:lang w:val="sr-Latn-CS"/>
        </w:rPr>
        <w:t xml:space="preserve"> je </w:t>
      </w:r>
      <w:r w:rsidRPr="0002657D">
        <w:rPr>
          <w:rFonts w:ascii="Tahoma" w:hAnsi="Tahoma" w:cs="Tahoma"/>
          <w:bCs/>
          <w:lang w:val="sr-Latn-CS"/>
        </w:rPr>
        <w:t>potrebno</w:t>
      </w:r>
      <w:r w:rsidR="009E70B3" w:rsidRPr="0002657D">
        <w:rPr>
          <w:rFonts w:ascii="Tahoma" w:hAnsi="Tahoma" w:cs="Tahoma"/>
          <w:bCs/>
          <w:lang w:val="sr-Latn-CS"/>
        </w:rPr>
        <w:t xml:space="preserve"> dodatno</w:t>
      </w:r>
      <w:r w:rsidRPr="0002657D">
        <w:rPr>
          <w:rFonts w:ascii="Tahoma" w:hAnsi="Tahoma" w:cs="Tahoma"/>
          <w:bCs/>
          <w:lang w:val="sr-Latn-CS"/>
        </w:rPr>
        <w:t xml:space="preserve"> u</w:t>
      </w:r>
      <w:r w:rsidR="00B467B2" w:rsidRPr="0002657D">
        <w:rPr>
          <w:rFonts w:ascii="Tahoma" w:hAnsi="Tahoma" w:cs="Tahoma"/>
          <w:bCs/>
          <w:lang w:val="sr-Latn-CS"/>
        </w:rPr>
        <w:t>skladiti</w:t>
      </w:r>
      <w:r w:rsidR="003B407D">
        <w:rPr>
          <w:rFonts w:ascii="Tahoma" w:hAnsi="Tahoma" w:cs="Tahoma"/>
          <w:bCs/>
          <w:lang w:val="sr-Latn-CS"/>
        </w:rPr>
        <w:t>, na način</w:t>
      </w:r>
      <w:r w:rsidR="00D92B10" w:rsidRPr="0002657D">
        <w:rPr>
          <w:rFonts w:ascii="Tahoma" w:hAnsi="Tahoma" w:cs="Tahoma"/>
          <w:bCs/>
          <w:lang w:val="sr-Latn-CS"/>
        </w:rPr>
        <w:t xml:space="preserve"> da</w:t>
      </w:r>
      <w:r w:rsidR="003B407D">
        <w:rPr>
          <w:rFonts w:ascii="Tahoma" w:hAnsi="Tahoma" w:cs="Tahoma"/>
          <w:bCs/>
          <w:lang w:val="sr-Latn-CS"/>
        </w:rPr>
        <w:t xml:space="preserve"> se</w:t>
      </w:r>
      <w:r w:rsidRPr="0002657D">
        <w:rPr>
          <w:rFonts w:ascii="Tahoma" w:hAnsi="Tahoma" w:cs="Tahoma"/>
          <w:bCs/>
          <w:lang w:val="sr-Latn-CS"/>
        </w:rPr>
        <w:t xml:space="preserve"> član 18</w:t>
      </w:r>
      <w:r w:rsidR="00D871A8" w:rsidRPr="0002657D">
        <w:rPr>
          <w:rFonts w:ascii="Tahoma" w:hAnsi="Tahoma" w:cs="Tahoma"/>
          <w:bCs/>
          <w:lang w:val="sr-Latn-CS"/>
        </w:rPr>
        <w:t xml:space="preserve"> kojim se dopunjuje član 33</w:t>
      </w:r>
      <w:r w:rsidR="00D92B10" w:rsidRPr="0002657D">
        <w:rPr>
          <w:rFonts w:ascii="Tahoma" w:hAnsi="Tahoma" w:cs="Tahoma"/>
          <w:bCs/>
          <w:lang w:val="sr-Latn-CS"/>
        </w:rPr>
        <w:t xml:space="preserve"> i dodaje novi član 33a, uskladi</w:t>
      </w:r>
      <w:r w:rsidR="00D871A8" w:rsidRPr="0002657D">
        <w:rPr>
          <w:rFonts w:ascii="Tahoma" w:hAnsi="Tahoma" w:cs="Tahoma"/>
          <w:lang w:val="sr-Latn-CS"/>
        </w:rPr>
        <w:t xml:space="preserve"> sa članom 27a</w:t>
      </w:r>
      <w:r w:rsidR="003B407D">
        <w:rPr>
          <w:rFonts w:ascii="Tahoma" w:hAnsi="Tahoma" w:cs="Tahoma"/>
          <w:lang w:val="sr-Latn-CS"/>
        </w:rPr>
        <w:t xml:space="preserve"> tako što </w:t>
      </w:r>
      <w:r w:rsidR="009E70B3" w:rsidRPr="0002657D">
        <w:rPr>
          <w:rFonts w:ascii="Tahoma" w:hAnsi="Tahoma" w:cs="Tahoma"/>
          <w:lang w:val="sr-Latn-CS"/>
        </w:rPr>
        <w:t xml:space="preserve">će se </w:t>
      </w:r>
      <w:r w:rsidR="005A0D10" w:rsidRPr="0002657D">
        <w:rPr>
          <w:rFonts w:ascii="Tahoma" w:hAnsi="Tahoma" w:cs="Tahoma"/>
          <w:bCs/>
          <w:lang w:val="sr-Latn-CS"/>
        </w:rPr>
        <w:t>precizirati pravni osnov,</w:t>
      </w:r>
      <w:r w:rsidR="009E70B3" w:rsidRPr="0002657D">
        <w:rPr>
          <w:rFonts w:ascii="Tahoma" w:hAnsi="Tahoma" w:cs="Tahoma"/>
          <w:bCs/>
          <w:lang w:val="sr-Latn-CS"/>
        </w:rPr>
        <w:t xml:space="preserve"> svrha</w:t>
      </w:r>
      <w:r w:rsidR="00B467B2" w:rsidRPr="0002657D">
        <w:rPr>
          <w:rFonts w:ascii="Tahoma" w:hAnsi="Tahoma" w:cs="Tahoma"/>
          <w:bCs/>
          <w:lang w:val="sr-Latn-CS"/>
        </w:rPr>
        <w:t xml:space="preserve"> obrade podataka</w:t>
      </w:r>
      <w:r w:rsidR="004E0EDB" w:rsidRPr="0002657D">
        <w:rPr>
          <w:rFonts w:ascii="Tahoma" w:hAnsi="Tahoma" w:cs="Tahoma"/>
          <w:bCs/>
          <w:lang w:val="sr-Latn-CS"/>
        </w:rPr>
        <w:t>,</w:t>
      </w:r>
      <w:r w:rsidR="00D92B10" w:rsidRPr="0002657D">
        <w:rPr>
          <w:rFonts w:ascii="Tahoma" w:hAnsi="Tahoma" w:cs="Tahoma"/>
          <w:bCs/>
          <w:lang w:val="sr-Latn-CS"/>
        </w:rPr>
        <w:t xml:space="preserve"> </w:t>
      </w:r>
      <w:r w:rsidR="005A0D10" w:rsidRPr="0002657D">
        <w:rPr>
          <w:rFonts w:ascii="Tahoma" w:hAnsi="Tahoma" w:cs="Tahoma"/>
          <w:bCs/>
          <w:lang w:val="sr-Latn-CS"/>
        </w:rPr>
        <w:t>vrste i obim obrade,</w:t>
      </w:r>
      <w:r w:rsidR="004E0EDB" w:rsidRPr="0002657D">
        <w:rPr>
          <w:rFonts w:ascii="Tahoma" w:hAnsi="Tahoma" w:cs="Tahoma"/>
          <w:bCs/>
          <w:lang w:val="sr-Latn-CS"/>
        </w:rPr>
        <w:t xml:space="preserve"> kako za javne funkcionere </w:t>
      </w:r>
      <w:r w:rsidR="00C94A91" w:rsidRPr="0002657D">
        <w:rPr>
          <w:rFonts w:ascii="Tahoma" w:hAnsi="Tahoma" w:cs="Tahoma"/>
          <w:bCs/>
          <w:lang w:val="sr-Latn-CS"/>
        </w:rPr>
        <w:t>i</w:t>
      </w:r>
      <w:r w:rsidR="00D92B10" w:rsidRPr="0002657D">
        <w:rPr>
          <w:rFonts w:ascii="Tahoma" w:hAnsi="Tahoma" w:cs="Tahoma"/>
          <w:bCs/>
          <w:lang w:val="sr-Latn-CS"/>
        </w:rPr>
        <w:t xml:space="preserve"> članove domać</w:t>
      </w:r>
      <w:r w:rsidR="004E0EDB" w:rsidRPr="0002657D">
        <w:rPr>
          <w:rFonts w:ascii="Tahoma" w:hAnsi="Tahoma" w:cs="Tahoma"/>
          <w:bCs/>
          <w:lang w:val="sr-Latn-CS"/>
        </w:rPr>
        <w:t xml:space="preserve">instva, tako </w:t>
      </w:r>
      <w:r w:rsidR="00C94A91" w:rsidRPr="0002657D">
        <w:rPr>
          <w:rFonts w:ascii="Tahoma" w:hAnsi="Tahoma" w:cs="Tahoma"/>
          <w:bCs/>
          <w:lang w:val="sr-Latn-CS"/>
        </w:rPr>
        <w:t>i</w:t>
      </w:r>
      <w:r w:rsidR="004E0EDB" w:rsidRPr="0002657D">
        <w:rPr>
          <w:rFonts w:ascii="Tahoma" w:hAnsi="Tahoma" w:cs="Tahoma"/>
          <w:bCs/>
          <w:lang w:val="sr-Latn-CS"/>
        </w:rPr>
        <w:t xml:space="preserve"> za ostala povezana</w:t>
      </w:r>
      <w:r w:rsidR="00B467B2" w:rsidRPr="0002657D">
        <w:rPr>
          <w:rFonts w:ascii="Tahoma" w:hAnsi="Tahoma" w:cs="Tahoma"/>
          <w:bCs/>
          <w:lang w:val="sr-Latn-CS"/>
        </w:rPr>
        <w:t xml:space="preserve"> lica</w:t>
      </w:r>
      <w:r w:rsidR="00D92B10" w:rsidRPr="0002657D">
        <w:rPr>
          <w:rFonts w:ascii="Tahoma" w:hAnsi="Tahoma" w:cs="Tahoma"/>
          <w:lang w:val="sr-Latn-CS"/>
        </w:rPr>
        <w:t>. Potrebno je</w:t>
      </w:r>
      <w:r w:rsidR="00B467B2" w:rsidRPr="0002657D">
        <w:rPr>
          <w:rFonts w:ascii="Tahoma" w:hAnsi="Tahoma" w:cs="Tahoma"/>
          <w:lang w:val="sr-Latn-CS"/>
        </w:rPr>
        <w:t xml:space="preserve"> propisati da se obrada može vršiti </w:t>
      </w:r>
      <w:r w:rsidR="008D4A4D" w:rsidRPr="0002657D">
        <w:rPr>
          <w:rFonts w:ascii="Tahoma" w:hAnsi="Tahoma" w:cs="Tahoma"/>
          <w:bCs/>
          <w:lang w:val="sr-Latn-CS"/>
        </w:rPr>
        <w:t>samo u slučajevima</w:t>
      </w:r>
      <w:r w:rsidR="005A0D10" w:rsidRPr="0002657D">
        <w:rPr>
          <w:rFonts w:ascii="Tahoma" w:hAnsi="Tahoma" w:cs="Tahoma"/>
          <w:bCs/>
          <w:lang w:val="sr-Latn-CS"/>
        </w:rPr>
        <w:t xml:space="preserve"> kada postoje nesporne</w:t>
      </w:r>
      <w:r w:rsidR="00D92B10" w:rsidRPr="0002657D">
        <w:rPr>
          <w:rFonts w:ascii="Tahoma" w:hAnsi="Tahoma" w:cs="Tahoma"/>
          <w:bCs/>
          <w:lang w:val="sr-Latn-CS"/>
        </w:rPr>
        <w:t xml:space="preserve"> činjenice utvrđene u konkretnom</w:t>
      </w:r>
      <w:r w:rsidR="005A0D10" w:rsidRPr="0002657D">
        <w:rPr>
          <w:rFonts w:ascii="Tahoma" w:hAnsi="Tahoma" w:cs="Tahoma"/>
          <w:bCs/>
          <w:lang w:val="sr-Latn-CS"/>
        </w:rPr>
        <w:t xml:space="preserve"> postupku</w:t>
      </w:r>
      <w:r w:rsidR="00B467B2" w:rsidRPr="0002657D">
        <w:rPr>
          <w:rFonts w:ascii="Tahoma" w:hAnsi="Tahoma" w:cs="Tahoma"/>
          <w:bCs/>
          <w:lang w:val="sr-Latn-CS"/>
        </w:rPr>
        <w:t xml:space="preserve"> uz p</w:t>
      </w:r>
      <w:r w:rsidRPr="0002657D">
        <w:rPr>
          <w:rFonts w:ascii="Tahoma" w:hAnsi="Tahoma" w:cs="Tahoma"/>
          <w:bCs/>
          <w:lang w:val="sr-Latn-CS"/>
        </w:rPr>
        <w:t>rethodnu odluku Agencije</w:t>
      </w:r>
      <w:r w:rsidR="00CD2B15" w:rsidRPr="0002657D">
        <w:rPr>
          <w:rFonts w:ascii="Tahoma" w:hAnsi="Tahoma" w:cs="Tahoma"/>
          <w:bCs/>
          <w:lang w:val="sr-Latn-CS"/>
        </w:rPr>
        <w:t xml:space="preserve"> </w:t>
      </w:r>
      <w:r w:rsidR="00307386" w:rsidRPr="0002657D">
        <w:rPr>
          <w:rFonts w:ascii="Tahoma" w:hAnsi="Tahoma" w:cs="Tahoma"/>
          <w:bCs/>
          <w:lang w:val="sr-Latn-CS"/>
        </w:rPr>
        <w:t>i</w:t>
      </w:r>
      <w:r w:rsidR="009E70B3" w:rsidRPr="0002657D">
        <w:rPr>
          <w:rFonts w:ascii="Tahoma" w:hAnsi="Tahoma" w:cs="Tahoma"/>
          <w:bCs/>
          <w:lang w:val="sr-Latn-CS"/>
        </w:rPr>
        <w:t xml:space="preserve"> </w:t>
      </w:r>
      <w:r w:rsidR="00307386" w:rsidRPr="0002657D">
        <w:rPr>
          <w:rFonts w:ascii="Tahoma" w:hAnsi="Tahoma" w:cs="Tahoma"/>
          <w:bCs/>
          <w:lang w:val="sr-Latn-CS"/>
        </w:rPr>
        <w:t xml:space="preserve">zakonom propisanom </w:t>
      </w:r>
      <w:r w:rsidR="009E70B3" w:rsidRPr="0002657D">
        <w:rPr>
          <w:rFonts w:ascii="Tahoma" w:hAnsi="Tahoma" w:cs="Tahoma"/>
          <w:bCs/>
          <w:lang w:val="sr-Latn-CS"/>
        </w:rPr>
        <w:t>obimu</w:t>
      </w:r>
      <w:r w:rsidR="008D4A4D" w:rsidRPr="0002657D">
        <w:rPr>
          <w:rFonts w:ascii="Tahoma" w:hAnsi="Tahoma" w:cs="Tahoma"/>
          <w:bCs/>
          <w:lang w:val="sr-Latn-CS"/>
        </w:rPr>
        <w:t xml:space="preserve"> obrade ličnih podataka</w:t>
      </w:r>
      <w:r w:rsidR="00B467B2" w:rsidRPr="0002657D">
        <w:rPr>
          <w:rFonts w:ascii="Tahoma" w:hAnsi="Tahoma" w:cs="Tahoma"/>
          <w:lang w:val="sr-Latn-CS"/>
        </w:rPr>
        <w:t>.</w:t>
      </w:r>
      <w:r w:rsidR="00D92B10" w:rsidRPr="0002657D">
        <w:rPr>
          <w:rFonts w:ascii="Tahoma" w:hAnsi="Tahoma" w:cs="Tahoma"/>
          <w:lang w:val="sr-Latn-CS"/>
        </w:rPr>
        <w:t xml:space="preserve"> Precizirati </w:t>
      </w:r>
      <w:r w:rsidR="009E70B3" w:rsidRPr="0002657D">
        <w:rPr>
          <w:rFonts w:ascii="Tahoma" w:hAnsi="Tahoma" w:cs="Tahoma"/>
          <w:lang w:val="sr-Latn-CS"/>
        </w:rPr>
        <w:t xml:space="preserve">da obrada </w:t>
      </w:r>
      <w:r w:rsidR="00D92B10" w:rsidRPr="0002657D">
        <w:rPr>
          <w:rFonts w:ascii="Tahoma" w:hAnsi="Tahoma" w:cs="Tahoma"/>
          <w:lang w:val="sr-Latn-CS"/>
        </w:rPr>
        <w:t>podataka putem kontrole rashoda</w:t>
      </w:r>
      <w:r w:rsidR="009E70B3" w:rsidRPr="0002657D">
        <w:rPr>
          <w:rFonts w:ascii="Tahoma" w:hAnsi="Tahoma" w:cs="Tahoma"/>
          <w:lang w:val="sr-Latn-CS"/>
        </w:rPr>
        <w:t xml:space="preserve"> se dozvoljava </w:t>
      </w:r>
      <w:r w:rsidR="009E70B3" w:rsidRPr="0002657D">
        <w:rPr>
          <w:rFonts w:ascii="Tahoma" w:hAnsi="Tahoma" w:cs="Tahoma"/>
          <w:bCs/>
          <w:lang w:val="sr-Latn-CS"/>
        </w:rPr>
        <w:t>isključivo uz precizno propisane uslove i uz posebne mjere zaštite</w:t>
      </w:r>
      <w:r w:rsidR="009E70B3" w:rsidRPr="0002657D">
        <w:rPr>
          <w:rFonts w:ascii="Tahoma" w:hAnsi="Tahoma" w:cs="Tahoma"/>
          <w:lang w:val="sr-Latn-CS"/>
        </w:rPr>
        <w:t xml:space="preserve">, </w:t>
      </w:r>
      <w:r w:rsidR="004E0EDB" w:rsidRPr="0002657D">
        <w:rPr>
          <w:rFonts w:ascii="Tahoma" w:hAnsi="Tahoma" w:cs="Tahoma"/>
          <w:lang w:val="sr-Latn-CS"/>
        </w:rPr>
        <w:t>a naročito ako se obrada odnosi na osjetljive podatke</w:t>
      </w:r>
      <w:r w:rsidR="009E70B3" w:rsidRPr="0002657D">
        <w:rPr>
          <w:rFonts w:ascii="Tahoma" w:hAnsi="Tahoma" w:cs="Tahoma"/>
          <w:lang w:val="sr-Latn-CS"/>
        </w:rPr>
        <w:t xml:space="preserve">, kao </w:t>
      </w:r>
      <w:r w:rsidR="00C94A91" w:rsidRPr="0002657D">
        <w:rPr>
          <w:rFonts w:ascii="Tahoma" w:hAnsi="Tahoma" w:cs="Tahoma"/>
          <w:lang w:val="sr-Latn-CS"/>
        </w:rPr>
        <w:t xml:space="preserve">i </w:t>
      </w:r>
      <w:r w:rsidR="009E70B3" w:rsidRPr="0002657D">
        <w:rPr>
          <w:rFonts w:ascii="Tahoma" w:hAnsi="Tahoma" w:cs="Tahoma"/>
          <w:lang w:val="sr-Latn-CS"/>
        </w:rPr>
        <w:t>dodatno u</w:t>
      </w:r>
      <w:r w:rsidR="00B467B2" w:rsidRPr="0002657D">
        <w:rPr>
          <w:rFonts w:ascii="Tahoma" w:hAnsi="Tahoma" w:cs="Tahoma"/>
          <w:lang w:val="sr-Latn-CS"/>
        </w:rPr>
        <w:t xml:space="preserve">vesti </w:t>
      </w:r>
      <w:r w:rsidR="00B467B2" w:rsidRPr="0002657D">
        <w:rPr>
          <w:rFonts w:ascii="Tahoma" w:hAnsi="Tahoma" w:cs="Tahoma"/>
          <w:bCs/>
          <w:lang w:val="sr-Latn-CS"/>
        </w:rPr>
        <w:t>mehanizme kontrole i zaštite prava trećih lica</w:t>
      </w:r>
      <w:r w:rsidR="00B467B2" w:rsidRPr="0002657D">
        <w:rPr>
          <w:rFonts w:ascii="Tahoma" w:hAnsi="Tahoma" w:cs="Tahoma"/>
          <w:lang w:val="sr-Latn-CS"/>
        </w:rPr>
        <w:t xml:space="preserve"> </w:t>
      </w:r>
      <w:r w:rsidRPr="0002657D">
        <w:rPr>
          <w:rFonts w:ascii="Tahoma" w:hAnsi="Tahoma" w:cs="Tahoma"/>
          <w:lang w:val="sr-Latn-CS"/>
        </w:rPr>
        <w:t>u skladu sa Zakonom</w:t>
      </w:r>
      <w:r w:rsidR="009E70B3" w:rsidRPr="0002657D">
        <w:rPr>
          <w:rFonts w:ascii="Tahoma" w:hAnsi="Tahoma" w:cs="Tahoma"/>
          <w:lang w:val="sr-Latn-CS"/>
        </w:rPr>
        <w:t xml:space="preserve"> o zaštiti podataka o ličnosti</w:t>
      </w:r>
      <w:r w:rsidR="00B467B2" w:rsidRPr="0002657D">
        <w:rPr>
          <w:rFonts w:ascii="Tahoma" w:hAnsi="Tahoma" w:cs="Tahoma"/>
          <w:lang w:val="sr-Latn-CS"/>
        </w:rPr>
        <w:t>.</w:t>
      </w:r>
      <w:r w:rsidRPr="0002657D">
        <w:rPr>
          <w:rFonts w:ascii="Tahoma" w:hAnsi="Tahoma" w:cs="Tahoma"/>
          <w:lang w:val="sr-Latn-CS"/>
        </w:rPr>
        <w:t xml:space="preserve"> </w:t>
      </w:r>
    </w:p>
    <w:p w:rsidR="005842E3" w:rsidRPr="0002657D" w:rsidRDefault="005842E3" w:rsidP="00D92B10">
      <w:pPr>
        <w:spacing w:before="100" w:beforeAutospacing="1" w:after="100" w:afterAutospacing="1"/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bCs/>
          <w:lang w:val="sr-Latn-CS"/>
        </w:rPr>
        <w:t>Takođe, ističemo da predl</w:t>
      </w:r>
      <w:r w:rsidR="00D92B10" w:rsidRPr="0002657D">
        <w:rPr>
          <w:rFonts w:ascii="Tahoma" w:hAnsi="Tahoma" w:cs="Tahoma"/>
          <w:bCs/>
          <w:lang w:val="sr-Latn-CS"/>
        </w:rPr>
        <w:t>ožene odredbe Predloga</w:t>
      </w:r>
      <w:r w:rsidR="003B407D">
        <w:rPr>
          <w:rFonts w:ascii="Tahoma" w:hAnsi="Tahoma" w:cs="Tahoma"/>
          <w:bCs/>
          <w:lang w:val="sr-Latn-CS"/>
        </w:rPr>
        <w:t xml:space="preserve"> zakona o izmjenama i dopunama Z</w:t>
      </w:r>
      <w:r w:rsidR="00D92B10" w:rsidRPr="0002657D">
        <w:rPr>
          <w:rFonts w:ascii="Tahoma" w:hAnsi="Tahoma" w:cs="Tahoma"/>
          <w:bCs/>
          <w:lang w:val="sr-Latn-CS"/>
        </w:rPr>
        <w:t xml:space="preserve">akona o </w:t>
      </w:r>
      <w:r w:rsidRPr="0002657D">
        <w:rPr>
          <w:rFonts w:ascii="Tahoma" w:hAnsi="Tahoma" w:cs="Tahoma"/>
          <w:bCs/>
          <w:lang w:val="sr-Latn-CS"/>
        </w:rPr>
        <w:t xml:space="preserve">sprečavanju korupcije, uz predložena usklađivanja, mogu biti pravno valjane tek nakon što se izvrši </w:t>
      </w:r>
      <w:r w:rsidR="00D92B10" w:rsidRPr="0002657D">
        <w:rPr>
          <w:rFonts w:ascii="Tahoma" w:hAnsi="Tahoma" w:cs="Tahoma"/>
          <w:bCs/>
          <w:lang w:val="sr-Latn-CS"/>
        </w:rPr>
        <w:t xml:space="preserve">izmjena i </w:t>
      </w:r>
      <w:r w:rsidRPr="0002657D">
        <w:rPr>
          <w:rFonts w:ascii="Tahoma" w:hAnsi="Tahoma" w:cs="Tahoma"/>
          <w:bCs/>
          <w:lang w:val="sr-Latn-CS"/>
        </w:rPr>
        <w:t>dopuna člana 204 Zakona o kreditnim institucijama. Naime, neophodno je precizno regulisati način i uslove pristupa ličnim podacima od strane Age</w:t>
      </w:r>
      <w:r w:rsidR="006724CA" w:rsidRPr="0002657D">
        <w:rPr>
          <w:rFonts w:ascii="Tahoma" w:hAnsi="Tahoma" w:cs="Tahoma"/>
          <w:bCs/>
          <w:lang w:val="sr-Latn-CS"/>
        </w:rPr>
        <w:t xml:space="preserve">ncije za sprečavanje korupcije kako bi iste bile </w:t>
      </w:r>
      <w:r w:rsidRPr="0002657D">
        <w:rPr>
          <w:rFonts w:ascii="Tahoma" w:hAnsi="Tahoma" w:cs="Tahoma"/>
          <w:bCs/>
          <w:lang w:val="sr-Latn-CS"/>
        </w:rPr>
        <w:t>u skladu sa odredbama člana 17 i člana 24 Zakona o zaštiti podataka o ličnosti.</w:t>
      </w:r>
    </w:p>
    <w:p w:rsidR="00842259" w:rsidRPr="0002657D" w:rsidRDefault="005842E3" w:rsidP="00D92B10">
      <w:pPr>
        <w:spacing w:before="100" w:beforeAutospacing="1" w:after="100" w:afterAutospacing="1"/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bCs/>
          <w:lang w:val="sr-Latn-CS"/>
        </w:rPr>
        <w:t xml:space="preserve">Bez odgovarajuće izmjene </w:t>
      </w:r>
      <w:r w:rsidR="00D92B10" w:rsidRPr="0002657D">
        <w:rPr>
          <w:rFonts w:ascii="Tahoma" w:hAnsi="Tahoma" w:cs="Tahoma"/>
          <w:bCs/>
          <w:lang w:val="sr-Latn-CS"/>
        </w:rPr>
        <w:t xml:space="preserve">i dopune </w:t>
      </w:r>
      <w:r w:rsidRPr="0002657D">
        <w:rPr>
          <w:rFonts w:ascii="Tahoma" w:hAnsi="Tahoma" w:cs="Tahoma"/>
          <w:bCs/>
          <w:lang w:val="sr-Latn-CS"/>
        </w:rPr>
        <w:t>Zakona o kreditnim institucijama, kojom bi se Agenciji eksplicitno priznalo svojstvo zakonskog korisnika ličnih</w:t>
      </w:r>
      <w:r w:rsidR="003F7589" w:rsidRPr="0002657D">
        <w:rPr>
          <w:rFonts w:ascii="Tahoma" w:hAnsi="Tahoma" w:cs="Tahoma"/>
          <w:bCs/>
          <w:lang w:val="sr-Latn-CS"/>
        </w:rPr>
        <w:t xml:space="preserve"> podataka u konkretnom</w:t>
      </w:r>
      <w:r w:rsidRPr="0002657D">
        <w:rPr>
          <w:rFonts w:ascii="Tahoma" w:hAnsi="Tahoma" w:cs="Tahoma"/>
          <w:bCs/>
          <w:lang w:val="sr-Latn-CS"/>
        </w:rPr>
        <w:t>, Agencija za sprečavanje korupcije ne ispunjava uslov zakonitog pristupa tim podacima. Samim tim, bilo kakva obrada ličnih podataka u ovom slučaju bila bi suprotna na</w:t>
      </w:r>
      <w:r w:rsidR="009B6D45" w:rsidRPr="0002657D">
        <w:rPr>
          <w:rFonts w:ascii="Tahoma" w:hAnsi="Tahoma" w:cs="Tahoma"/>
          <w:bCs/>
          <w:lang w:val="sr-Latn-CS"/>
        </w:rPr>
        <w:t>čelima zakonitosti, svrsishodnosti</w:t>
      </w:r>
      <w:r w:rsidRPr="0002657D">
        <w:rPr>
          <w:rFonts w:ascii="Tahoma" w:hAnsi="Tahoma" w:cs="Tahoma"/>
          <w:bCs/>
          <w:lang w:val="sr-Latn-CS"/>
        </w:rPr>
        <w:t xml:space="preserve"> i srazmjernosti obrade propisanim Zakono</w:t>
      </w:r>
      <w:r w:rsidR="006724CA" w:rsidRPr="0002657D">
        <w:rPr>
          <w:rFonts w:ascii="Tahoma" w:hAnsi="Tahoma" w:cs="Tahoma"/>
          <w:bCs/>
          <w:lang w:val="sr-Latn-CS"/>
        </w:rPr>
        <w:t>m o zaštiti podataka o ličnosti.</w:t>
      </w:r>
    </w:p>
    <w:p w:rsidR="00842259" w:rsidRPr="0002657D" w:rsidRDefault="002F6F4C" w:rsidP="00D92B10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lang w:val="sr-Latn-CS" w:eastAsia="en-US"/>
        </w:rPr>
      </w:pPr>
      <w:r w:rsidRPr="0002657D">
        <w:rPr>
          <w:rFonts w:ascii="Tahoma" w:eastAsiaTheme="minorHAnsi" w:hAnsi="Tahoma" w:cs="Tahoma"/>
          <w:lang w:val="sr-Latn-CS" w:eastAsia="en-US"/>
        </w:rPr>
        <w:t>Cijeneći naprijed navedeno, Savjet Agencije je mišljenja istaknutog u dispozitivu.</w:t>
      </w:r>
    </w:p>
    <w:p w:rsidR="00D92B10" w:rsidRPr="0002657D" w:rsidRDefault="00D92B10" w:rsidP="00D92B10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lang w:val="sr-Latn-CS" w:eastAsia="en-US"/>
        </w:rPr>
      </w:pPr>
    </w:p>
    <w:p w:rsidR="00D92B10" w:rsidRPr="0002657D" w:rsidRDefault="00D92B10" w:rsidP="00D92B10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lang w:val="sr-Latn-CS" w:eastAsia="en-US"/>
        </w:rPr>
      </w:pPr>
    </w:p>
    <w:p w:rsidR="00842259" w:rsidRPr="0002657D" w:rsidRDefault="00842259" w:rsidP="00D92B10">
      <w:pPr>
        <w:jc w:val="both"/>
        <w:rPr>
          <w:rFonts w:ascii="Tahoma" w:hAnsi="Tahoma" w:cs="Tahoma"/>
          <w:lang w:val="sr-Latn-CS"/>
        </w:rPr>
      </w:pPr>
    </w:p>
    <w:p w:rsidR="00842259" w:rsidRPr="0002657D" w:rsidRDefault="00842259" w:rsidP="00D92B10">
      <w:pPr>
        <w:jc w:val="both"/>
        <w:rPr>
          <w:rFonts w:ascii="Tahoma" w:eastAsia="Calibri" w:hAnsi="Tahoma" w:cs="Tahoma"/>
          <w:lang w:val="sr-Latn-CS"/>
        </w:rPr>
      </w:pPr>
    </w:p>
    <w:p w:rsidR="00162199" w:rsidRDefault="0002657D" w:rsidP="0002657D">
      <w:pPr>
        <w:ind w:left="5760" w:firstLine="720"/>
        <w:jc w:val="both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 xml:space="preserve">          </w:t>
      </w:r>
      <w:r w:rsidR="007B2300" w:rsidRPr="0002657D">
        <w:rPr>
          <w:rFonts w:ascii="Tahoma" w:hAnsi="Tahoma" w:cs="Tahoma"/>
          <w:b/>
          <w:lang w:val="sr-Latn-CS"/>
        </w:rPr>
        <w:t>SAVJET AGENCIJE</w:t>
      </w:r>
    </w:p>
    <w:p w:rsidR="0002657D" w:rsidRPr="0002657D" w:rsidRDefault="0002657D" w:rsidP="0002657D">
      <w:pPr>
        <w:ind w:left="5760" w:firstLine="720"/>
        <w:jc w:val="both"/>
        <w:rPr>
          <w:rFonts w:ascii="Tahoma" w:hAnsi="Tahoma" w:cs="Tahoma"/>
          <w:b/>
          <w:lang w:val="sr-Latn-CS"/>
        </w:rPr>
      </w:pPr>
    </w:p>
    <w:p w:rsidR="007B2300" w:rsidRPr="0002657D" w:rsidRDefault="007B2300" w:rsidP="004E0EDB">
      <w:pPr>
        <w:jc w:val="right"/>
        <w:rPr>
          <w:rFonts w:ascii="Tahoma" w:hAnsi="Tahoma" w:cs="Tahoma"/>
          <w:b/>
          <w:lang w:val="sr-Latn-CS"/>
        </w:rPr>
      </w:pPr>
      <w:r w:rsidRPr="0002657D">
        <w:rPr>
          <w:rFonts w:ascii="Tahoma" w:hAnsi="Tahoma" w:cs="Tahoma"/>
          <w:b/>
          <w:lang w:val="sr-Latn-CS"/>
        </w:rPr>
        <w:t>Predsjednik, mr Željko Rutović</w:t>
      </w:r>
    </w:p>
    <w:p w:rsidR="007B2300" w:rsidRPr="0002657D" w:rsidRDefault="007B2300" w:rsidP="004E0EDB">
      <w:pPr>
        <w:jc w:val="right"/>
        <w:rPr>
          <w:rFonts w:ascii="Tahoma" w:hAnsi="Tahoma" w:cs="Tahoma"/>
          <w:b/>
          <w:lang w:val="sr-Latn-CS"/>
        </w:rPr>
      </w:pPr>
    </w:p>
    <w:p w:rsidR="007B2300" w:rsidRPr="0002657D" w:rsidRDefault="007B2300" w:rsidP="00D74577">
      <w:pPr>
        <w:jc w:val="both"/>
        <w:rPr>
          <w:rFonts w:ascii="Tahoma" w:hAnsi="Tahoma" w:cs="Tahoma"/>
          <w:lang w:val="sr-Latn-CS"/>
        </w:rPr>
      </w:pPr>
    </w:p>
    <w:p w:rsidR="007B2300" w:rsidRPr="0002657D" w:rsidRDefault="007B2300" w:rsidP="00D74577">
      <w:pPr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lang w:val="sr-Latn-CS"/>
        </w:rPr>
        <w:t>Dostavljeno:</w:t>
      </w:r>
    </w:p>
    <w:p w:rsidR="007B2300" w:rsidRPr="0002657D" w:rsidRDefault="000D24C3" w:rsidP="00D74577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lang w:val="sr-Latn-CS"/>
        </w:rPr>
        <w:t>Podnosiocu Zahtjeva</w:t>
      </w:r>
    </w:p>
    <w:p w:rsidR="007B2300" w:rsidRPr="0002657D" w:rsidRDefault="007B2300" w:rsidP="00D74577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lang w:val="sr-Latn-CS"/>
        </w:rPr>
        <w:t>Odsjeku za predmete i prigovore</w:t>
      </w:r>
    </w:p>
    <w:p w:rsidR="007B2300" w:rsidRPr="0002657D" w:rsidRDefault="007B2300" w:rsidP="00D74577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lang w:val="sr-Latn-CS"/>
        </w:rPr>
      </w:pPr>
      <w:r w:rsidRPr="0002657D">
        <w:rPr>
          <w:rFonts w:ascii="Tahoma" w:hAnsi="Tahoma" w:cs="Tahoma"/>
          <w:lang w:val="sr-Latn-CS"/>
        </w:rPr>
        <w:t>a/a</w:t>
      </w:r>
    </w:p>
    <w:sectPr w:rsidR="007B2300" w:rsidRPr="0002657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F84" w:rsidRDefault="00222F84">
      <w:r>
        <w:separator/>
      </w:r>
    </w:p>
  </w:endnote>
  <w:endnote w:type="continuationSeparator" w:id="0">
    <w:p w:rsidR="00222F84" w:rsidRDefault="0022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66" w:rsidRDefault="00954666" w:rsidP="00954666">
    <w:pPr>
      <w:pStyle w:val="Footer"/>
      <w:rPr>
        <w:b/>
        <w:sz w:val="16"/>
        <w:szCs w:val="16"/>
      </w:rPr>
    </w:pPr>
  </w:p>
  <w:p w:rsidR="00954666" w:rsidRDefault="00954666" w:rsidP="00954666">
    <w:pPr>
      <w:pStyle w:val="Footer"/>
      <w:rPr>
        <w:b/>
        <w:sz w:val="16"/>
        <w:szCs w:val="16"/>
      </w:rPr>
    </w:pPr>
  </w:p>
  <w:p w:rsidR="00954666" w:rsidRDefault="00954666" w:rsidP="00954666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54666" w:rsidRDefault="00954666" w:rsidP="00954666">
    <w:pPr>
      <w:shd w:val="clear" w:color="auto" w:fill="FFFFFF"/>
      <w:jc w:val="center"/>
      <w:rPr>
        <w:rFonts w:cs="Arial"/>
        <w:color w:val="333333"/>
        <w:sz w:val="16"/>
        <w:szCs w:val="16"/>
      </w:rPr>
    </w:pPr>
    <w:r>
      <w:rPr>
        <w:b/>
        <w:sz w:val="16"/>
        <w:szCs w:val="16"/>
      </w:rPr>
      <w:t>AGENCIJA ZA ZAŠTITU LIČNIH PODATAKA I SLOBODAN PRISTUP INFORMACIJAMA</w:t>
    </w:r>
    <w:r>
      <w:rPr>
        <w:sz w:val="16"/>
        <w:szCs w:val="16"/>
      </w:rPr>
      <w:t xml:space="preserve">, </w:t>
    </w:r>
    <w:proofErr w:type="spellStart"/>
    <w:r>
      <w:rPr>
        <w:b/>
        <w:sz w:val="16"/>
        <w:szCs w:val="16"/>
      </w:rPr>
      <w:t>adresa</w:t>
    </w:r>
    <w:proofErr w:type="spellEnd"/>
    <w:r>
      <w:rPr>
        <w:b/>
        <w:sz w:val="16"/>
        <w:szCs w:val="16"/>
      </w:rPr>
      <w:t xml:space="preserve">: </w:t>
    </w:r>
    <w:proofErr w:type="spellStart"/>
    <w:r>
      <w:rPr>
        <w:rFonts w:cs="Tahoma"/>
        <w:b/>
        <w:bCs/>
        <w:color w:val="000000"/>
        <w:sz w:val="16"/>
        <w:szCs w:val="16"/>
      </w:rPr>
      <w:t>Bulevar</w:t>
    </w:r>
    <w:proofErr w:type="spellEnd"/>
    <w:r>
      <w:rPr>
        <w:rFonts w:cs="Tahoma"/>
        <w:b/>
        <w:bCs/>
        <w:color w:val="000000"/>
        <w:sz w:val="16"/>
        <w:szCs w:val="16"/>
      </w:rPr>
      <w:t xml:space="preserve"> </w:t>
    </w:r>
    <w:proofErr w:type="spellStart"/>
    <w:r>
      <w:rPr>
        <w:rFonts w:cs="Tahoma"/>
        <w:b/>
        <w:bCs/>
        <w:color w:val="000000"/>
        <w:sz w:val="16"/>
        <w:szCs w:val="16"/>
      </w:rPr>
      <w:t>revolucije</w:t>
    </w:r>
    <w:proofErr w:type="spellEnd"/>
    <w:r>
      <w:rPr>
        <w:rFonts w:cs="Tahoma"/>
        <w:b/>
        <w:bCs/>
        <w:color w:val="000000"/>
        <w:sz w:val="16"/>
        <w:szCs w:val="16"/>
      </w:rPr>
      <w:t xml:space="preserve"> br. 11 Podgorica </w:t>
    </w:r>
  </w:p>
  <w:p w:rsidR="00954666" w:rsidRPr="001C40B6" w:rsidRDefault="00954666" w:rsidP="00954666">
    <w:pPr>
      <w:pStyle w:val="Footer"/>
      <w:jc w:val="center"/>
      <w:rPr>
        <w:sz w:val="16"/>
        <w:szCs w:val="16"/>
        <w:lang w:val="de-DE"/>
      </w:rPr>
    </w:pPr>
    <w:r w:rsidRPr="001C40B6">
      <w:rPr>
        <w:sz w:val="16"/>
        <w:szCs w:val="16"/>
        <w:lang w:val="de-DE"/>
      </w:rPr>
      <w:t xml:space="preserve">tel/fax: +382 020 634 883 (Savjet), +382 020 634 884 (direktor), e-mail: </w:t>
    </w:r>
    <w:hyperlink r:id="rId1" w:history="1">
      <w:r w:rsidRPr="001C40B6">
        <w:rPr>
          <w:rStyle w:val="Hyperlink"/>
          <w:sz w:val="16"/>
          <w:szCs w:val="16"/>
          <w:lang w:val="de-DE"/>
        </w:rPr>
        <w:t>azlp@t-com.me</w:t>
      </w:r>
    </w:hyperlink>
    <w:r w:rsidRPr="001C40B6">
      <w:rPr>
        <w:sz w:val="16"/>
        <w:szCs w:val="16"/>
        <w:lang w:val="de-DE"/>
      </w:rPr>
      <w:t xml:space="preserve">, web site: </w:t>
    </w:r>
    <w:hyperlink r:id="rId2" w:history="1">
      <w:r w:rsidRPr="001C40B6">
        <w:rPr>
          <w:rStyle w:val="Hyperlink"/>
          <w:sz w:val="16"/>
          <w:szCs w:val="16"/>
          <w:lang w:val="de-DE"/>
        </w:rPr>
        <w:t>www.azlp.me</w:t>
      </w:r>
    </w:hyperlink>
  </w:p>
  <w:p w:rsidR="00954666" w:rsidRPr="001C40B6" w:rsidRDefault="00954666" w:rsidP="00954666">
    <w:pPr>
      <w:pStyle w:val="Footer"/>
      <w:jc w:val="center"/>
      <w:rPr>
        <w:sz w:val="16"/>
        <w:szCs w:val="16"/>
        <w:lang w:val="de-DE"/>
      </w:rPr>
    </w:pPr>
  </w:p>
  <w:p w:rsidR="00954666" w:rsidRPr="001C40B6" w:rsidRDefault="00954666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F84" w:rsidRDefault="00222F84">
      <w:r>
        <w:separator/>
      </w:r>
    </w:p>
  </w:footnote>
  <w:footnote w:type="continuationSeparator" w:id="0">
    <w:p w:rsidR="00222F84" w:rsidRDefault="00222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483"/>
    <w:multiLevelType w:val="multilevel"/>
    <w:tmpl w:val="C544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A28BA"/>
    <w:multiLevelType w:val="multilevel"/>
    <w:tmpl w:val="4A32B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31602"/>
    <w:multiLevelType w:val="multilevel"/>
    <w:tmpl w:val="F48C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1012A"/>
    <w:multiLevelType w:val="hybridMultilevel"/>
    <w:tmpl w:val="B876F890"/>
    <w:lvl w:ilvl="0" w:tplc="6A30417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F68C8"/>
    <w:multiLevelType w:val="multilevel"/>
    <w:tmpl w:val="FAE25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EB2136"/>
    <w:multiLevelType w:val="multilevel"/>
    <w:tmpl w:val="9256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ED3207"/>
    <w:multiLevelType w:val="hybridMultilevel"/>
    <w:tmpl w:val="B7B41E58"/>
    <w:lvl w:ilvl="0" w:tplc="4102745E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A341F"/>
    <w:multiLevelType w:val="multilevel"/>
    <w:tmpl w:val="A1582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CB5687"/>
    <w:multiLevelType w:val="multilevel"/>
    <w:tmpl w:val="76BE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232AEB"/>
    <w:multiLevelType w:val="multilevel"/>
    <w:tmpl w:val="7F6CD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6F61E5"/>
    <w:multiLevelType w:val="multilevel"/>
    <w:tmpl w:val="D9C8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706C33"/>
    <w:multiLevelType w:val="multilevel"/>
    <w:tmpl w:val="5D0C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36444D"/>
    <w:multiLevelType w:val="multilevel"/>
    <w:tmpl w:val="F266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2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10"/>
  </w:num>
  <w:num w:numId="10">
    <w:abstractNumId w:val="11"/>
  </w:num>
  <w:num w:numId="11">
    <w:abstractNumId w:val="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80"/>
    <w:rsid w:val="000034E9"/>
    <w:rsid w:val="00014535"/>
    <w:rsid w:val="0002657D"/>
    <w:rsid w:val="00052EB0"/>
    <w:rsid w:val="00070D70"/>
    <w:rsid w:val="000B52B6"/>
    <w:rsid w:val="000C5AF5"/>
    <w:rsid w:val="000C70F4"/>
    <w:rsid w:val="000D24C3"/>
    <w:rsid w:val="000D49F3"/>
    <w:rsid w:val="000E174B"/>
    <w:rsid w:val="000F3858"/>
    <w:rsid w:val="001077F3"/>
    <w:rsid w:val="00112ED1"/>
    <w:rsid w:val="00147783"/>
    <w:rsid w:val="00156E3E"/>
    <w:rsid w:val="00162199"/>
    <w:rsid w:val="00182E9D"/>
    <w:rsid w:val="001C40B6"/>
    <w:rsid w:val="001D7DE3"/>
    <w:rsid w:val="001E6C03"/>
    <w:rsid w:val="001F14FB"/>
    <w:rsid w:val="00222F84"/>
    <w:rsid w:val="00234CEC"/>
    <w:rsid w:val="002615DF"/>
    <w:rsid w:val="00264F7C"/>
    <w:rsid w:val="002845F2"/>
    <w:rsid w:val="002C39F0"/>
    <w:rsid w:val="002D5962"/>
    <w:rsid w:val="002F6F4C"/>
    <w:rsid w:val="00302066"/>
    <w:rsid w:val="00307386"/>
    <w:rsid w:val="00343D3E"/>
    <w:rsid w:val="00370F42"/>
    <w:rsid w:val="003A2B52"/>
    <w:rsid w:val="003B1621"/>
    <w:rsid w:val="003B407D"/>
    <w:rsid w:val="003D3D48"/>
    <w:rsid w:val="003F7589"/>
    <w:rsid w:val="00445A31"/>
    <w:rsid w:val="00474390"/>
    <w:rsid w:val="00477797"/>
    <w:rsid w:val="00481C4F"/>
    <w:rsid w:val="00497829"/>
    <w:rsid w:val="004A5692"/>
    <w:rsid w:val="004A5E5A"/>
    <w:rsid w:val="004B63DA"/>
    <w:rsid w:val="004E0EDB"/>
    <w:rsid w:val="004E1540"/>
    <w:rsid w:val="004F5095"/>
    <w:rsid w:val="00500310"/>
    <w:rsid w:val="00546AF5"/>
    <w:rsid w:val="00547075"/>
    <w:rsid w:val="005842E3"/>
    <w:rsid w:val="005A0D10"/>
    <w:rsid w:val="005A1CBB"/>
    <w:rsid w:val="005D7F64"/>
    <w:rsid w:val="005E2E70"/>
    <w:rsid w:val="00602A09"/>
    <w:rsid w:val="00607CC2"/>
    <w:rsid w:val="00611D75"/>
    <w:rsid w:val="006153D1"/>
    <w:rsid w:val="00640BA2"/>
    <w:rsid w:val="00661ACE"/>
    <w:rsid w:val="006724CA"/>
    <w:rsid w:val="00677984"/>
    <w:rsid w:val="00681978"/>
    <w:rsid w:val="0068238B"/>
    <w:rsid w:val="006A2324"/>
    <w:rsid w:val="006B55B8"/>
    <w:rsid w:val="0071639A"/>
    <w:rsid w:val="007261CB"/>
    <w:rsid w:val="007B008D"/>
    <w:rsid w:val="007B2300"/>
    <w:rsid w:val="007F2D93"/>
    <w:rsid w:val="0080279F"/>
    <w:rsid w:val="00831F45"/>
    <w:rsid w:val="00835168"/>
    <w:rsid w:val="00842259"/>
    <w:rsid w:val="008435E8"/>
    <w:rsid w:val="00850F06"/>
    <w:rsid w:val="00887313"/>
    <w:rsid w:val="008D4A4D"/>
    <w:rsid w:val="008E7E1E"/>
    <w:rsid w:val="008E7F39"/>
    <w:rsid w:val="008F300F"/>
    <w:rsid w:val="00907614"/>
    <w:rsid w:val="00910677"/>
    <w:rsid w:val="00924939"/>
    <w:rsid w:val="009475DB"/>
    <w:rsid w:val="00954666"/>
    <w:rsid w:val="009716E0"/>
    <w:rsid w:val="00973AC7"/>
    <w:rsid w:val="00993E04"/>
    <w:rsid w:val="00994609"/>
    <w:rsid w:val="009B3E9D"/>
    <w:rsid w:val="009B6D45"/>
    <w:rsid w:val="009C09D8"/>
    <w:rsid w:val="009E2E71"/>
    <w:rsid w:val="009E6414"/>
    <w:rsid w:val="009E70B3"/>
    <w:rsid w:val="00A042C3"/>
    <w:rsid w:val="00A21CC2"/>
    <w:rsid w:val="00A403FC"/>
    <w:rsid w:val="00A41244"/>
    <w:rsid w:val="00A47035"/>
    <w:rsid w:val="00A87FC8"/>
    <w:rsid w:val="00AB3C34"/>
    <w:rsid w:val="00AC42D5"/>
    <w:rsid w:val="00B00580"/>
    <w:rsid w:val="00B241BE"/>
    <w:rsid w:val="00B26CB5"/>
    <w:rsid w:val="00B467B2"/>
    <w:rsid w:val="00B840A3"/>
    <w:rsid w:val="00BB3F83"/>
    <w:rsid w:val="00BB4597"/>
    <w:rsid w:val="00BC6158"/>
    <w:rsid w:val="00BD355B"/>
    <w:rsid w:val="00C14A17"/>
    <w:rsid w:val="00C15002"/>
    <w:rsid w:val="00C51ABB"/>
    <w:rsid w:val="00C70832"/>
    <w:rsid w:val="00C73274"/>
    <w:rsid w:val="00C73922"/>
    <w:rsid w:val="00C77DF0"/>
    <w:rsid w:val="00C9338E"/>
    <w:rsid w:val="00C93F42"/>
    <w:rsid w:val="00C94A91"/>
    <w:rsid w:val="00C94AFA"/>
    <w:rsid w:val="00CC3A0B"/>
    <w:rsid w:val="00CC4ACF"/>
    <w:rsid w:val="00CD2B15"/>
    <w:rsid w:val="00CF17E4"/>
    <w:rsid w:val="00D03AC9"/>
    <w:rsid w:val="00D74577"/>
    <w:rsid w:val="00D82F55"/>
    <w:rsid w:val="00D871A8"/>
    <w:rsid w:val="00D91E61"/>
    <w:rsid w:val="00D92B10"/>
    <w:rsid w:val="00D976D5"/>
    <w:rsid w:val="00DB5F3D"/>
    <w:rsid w:val="00DC0822"/>
    <w:rsid w:val="00DD5291"/>
    <w:rsid w:val="00DD574B"/>
    <w:rsid w:val="00DF16C4"/>
    <w:rsid w:val="00E64799"/>
    <w:rsid w:val="00E66DAB"/>
    <w:rsid w:val="00E71208"/>
    <w:rsid w:val="00E84BD2"/>
    <w:rsid w:val="00E8694D"/>
    <w:rsid w:val="00E877BB"/>
    <w:rsid w:val="00ED1ADC"/>
    <w:rsid w:val="00F13B83"/>
    <w:rsid w:val="00F317F5"/>
    <w:rsid w:val="00F509C0"/>
    <w:rsid w:val="00F533E4"/>
    <w:rsid w:val="00F61EAB"/>
    <w:rsid w:val="00F629A5"/>
    <w:rsid w:val="00F66E98"/>
    <w:rsid w:val="00F6722B"/>
    <w:rsid w:val="00F70A4A"/>
    <w:rsid w:val="00F85288"/>
    <w:rsid w:val="00F9169B"/>
    <w:rsid w:val="00FA1423"/>
    <w:rsid w:val="00FA721C"/>
    <w:rsid w:val="00FD7AF2"/>
    <w:rsid w:val="00FE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E1A0F-A7DA-4B88-B445-97EB02AA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B00580"/>
    <w:pPr>
      <w:spacing w:after="0" w:line="240" w:lineRule="auto"/>
    </w:pPr>
  </w:style>
  <w:style w:type="character" w:customStyle="1" w:styleId="NoSpacingChar">
    <w:name w:val="No Spacing Char"/>
    <w:link w:val="NoSpacing"/>
    <w:uiPriority w:val="99"/>
    <w:rsid w:val="00B00580"/>
  </w:style>
  <w:style w:type="paragraph" w:styleId="Footer">
    <w:name w:val="footer"/>
    <w:basedOn w:val="Normal"/>
    <w:link w:val="FooterChar"/>
    <w:uiPriority w:val="99"/>
    <w:unhideWhenUsed/>
    <w:rsid w:val="00B005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580"/>
  </w:style>
  <w:style w:type="character" w:styleId="Hyperlink">
    <w:name w:val="Hyperlink"/>
    <w:basedOn w:val="DefaultParagraphFont"/>
    <w:uiPriority w:val="99"/>
    <w:unhideWhenUsed/>
    <w:rsid w:val="00B0058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5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8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1A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ABB"/>
  </w:style>
  <w:style w:type="character" w:styleId="Strong">
    <w:name w:val="Strong"/>
    <w:basedOn w:val="DefaultParagraphFont"/>
    <w:uiPriority w:val="22"/>
    <w:qFormat/>
    <w:rsid w:val="00831F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0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0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543CA-92E9-4219-9902-C2C5B777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3399</Words>
  <Characters>19375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Vujošević</dc:creator>
  <cp:keywords/>
  <dc:description/>
  <cp:lastModifiedBy>Nenad Durković</cp:lastModifiedBy>
  <cp:revision>2</cp:revision>
  <cp:lastPrinted>2025-05-26T08:31:00Z</cp:lastPrinted>
  <dcterms:created xsi:type="dcterms:W3CDTF">2025-05-30T09:04:00Z</dcterms:created>
  <dcterms:modified xsi:type="dcterms:W3CDTF">2025-05-30T09:04:00Z</dcterms:modified>
</cp:coreProperties>
</file>