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09" w:rsidRPr="004D1BE9" w:rsidRDefault="00415509" w:rsidP="00415509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bookmarkStart w:id="0" w:name="_GoBack"/>
      <w:bookmarkEnd w:id="0"/>
      <w:r w:rsidRPr="004D1BE9">
        <w:rPr>
          <w:rFonts w:ascii="Tahoma" w:hAnsi="Tahoma" w:cs="Tahoma"/>
          <w:b/>
          <w:noProof/>
          <w:sz w:val="24"/>
          <w:szCs w:val="24"/>
        </w:rPr>
        <w:t>CRNA GORA</w:t>
      </w:r>
    </w:p>
    <w:p w:rsidR="00415509" w:rsidRPr="00D16A9C" w:rsidRDefault="00415509" w:rsidP="00415509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 w:rsidRPr="00D16A9C">
        <w:rPr>
          <w:rFonts w:ascii="Tahoma" w:hAnsi="Tahoma" w:cs="Tahoma"/>
          <w:b/>
          <w:noProof/>
          <w:sz w:val="24"/>
          <w:szCs w:val="24"/>
        </w:rPr>
        <w:t>AGENCIJA ZA ZAŠTITU LIČNIH PODATAKA</w:t>
      </w:r>
    </w:p>
    <w:p w:rsidR="00415509" w:rsidRPr="00D16A9C" w:rsidRDefault="00415509" w:rsidP="00415509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 w:rsidRPr="00D16A9C">
        <w:rPr>
          <w:rFonts w:ascii="Tahoma" w:hAnsi="Tahoma" w:cs="Tahoma"/>
          <w:b/>
          <w:noProof/>
          <w:sz w:val="24"/>
          <w:szCs w:val="24"/>
        </w:rPr>
        <w:t>I SLOBODAN PRISTUP INFORMACIJAMA</w:t>
      </w:r>
    </w:p>
    <w:p w:rsidR="00415509" w:rsidRPr="009A7A8B" w:rsidRDefault="00415509" w:rsidP="00415509">
      <w:pPr>
        <w:spacing w:after="0"/>
        <w:rPr>
          <w:rFonts w:ascii="Tahoma" w:hAnsi="Tahoma" w:cs="Tahoma"/>
          <w:b/>
          <w:noProof/>
          <w:sz w:val="24"/>
          <w:szCs w:val="24"/>
        </w:rPr>
      </w:pPr>
      <w:r w:rsidRPr="009A7A8B">
        <w:rPr>
          <w:rFonts w:ascii="Tahoma" w:hAnsi="Tahoma" w:cs="Tahoma"/>
          <w:b/>
          <w:noProof/>
          <w:sz w:val="24"/>
          <w:szCs w:val="24"/>
        </w:rPr>
        <w:t xml:space="preserve">Br. </w:t>
      </w:r>
      <w:r w:rsidR="00A569CA">
        <w:rPr>
          <w:rFonts w:ascii="Tahoma" w:hAnsi="Tahoma" w:cs="Tahoma"/>
          <w:b/>
          <w:sz w:val="24"/>
          <w:szCs w:val="24"/>
          <w:lang w:val="sr-Latn-ME"/>
        </w:rPr>
        <w:t>05-18-10803-4/22</w:t>
      </w:r>
    </w:p>
    <w:p w:rsidR="00415509" w:rsidRDefault="00415509" w:rsidP="00415509">
      <w:pPr>
        <w:spacing w:after="0"/>
        <w:rPr>
          <w:rFonts w:ascii="Tahoma" w:hAnsi="Tahoma" w:cs="Tahoma"/>
          <w:b/>
          <w:noProof/>
          <w:sz w:val="24"/>
          <w:szCs w:val="24"/>
        </w:rPr>
      </w:pPr>
      <w:r w:rsidRPr="009A7A8B">
        <w:rPr>
          <w:rFonts w:ascii="Tahoma" w:hAnsi="Tahoma" w:cs="Tahoma"/>
          <w:b/>
          <w:noProof/>
          <w:sz w:val="24"/>
          <w:szCs w:val="24"/>
        </w:rPr>
        <w:t xml:space="preserve">Podgorica, </w:t>
      </w:r>
      <w:r w:rsidR="00A569CA">
        <w:rPr>
          <w:rFonts w:ascii="Tahoma" w:hAnsi="Tahoma" w:cs="Tahoma"/>
          <w:b/>
          <w:noProof/>
          <w:sz w:val="24"/>
          <w:szCs w:val="24"/>
        </w:rPr>
        <w:t>22.12.2022.</w:t>
      </w:r>
    </w:p>
    <w:p w:rsidR="00F5433C" w:rsidRPr="00F5433C" w:rsidRDefault="00F5433C" w:rsidP="00415509">
      <w:pPr>
        <w:spacing w:after="0"/>
        <w:rPr>
          <w:rFonts w:ascii="Tahoma" w:hAnsi="Tahoma" w:cs="Tahoma"/>
          <w:b/>
          <w:noProof/>
          <w:sz w:val="24"/>
          <w:szCs w:val="24"/>
        </w:rPr>
      </w:pPr>
    </w:p>
    <w:p w:rsidR="003C2DA8" w:rsidRPr="003C2DA8" w:rsidRDefault="00357510" w:rsidP="003C2DA8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102F34">
        <w:rPr>
          <w:rFonts w:ascii="Tahoma" w:hAnsi="Tahoma" w:cs="Tahoma"/>
          <w:sz w:val="24"/>
          <w:szCs w:val="24"/>
        </w:rPr>
        <w:t>Savjet Agencije za zaštitu ličnih podataka i slobodan pristup informacijama,</w:t>
      </w:r>
      <w:r w:rsidR="003C2DA8" w:rsidRPr="00102F34">
        <w:rPr>
          <w:rFonts w:ascii="Tahoma" w:hAnsi="Tahoma" w:cs="Tahoma"/>
          <w:sz w:val="24"/>
          <w:szCs w:val="24"/>
        </w:rPr>
        <w:t xml:space="preserve"> u postupku odlučivanja </w:t>
      </w:r>
      <w:r w:rsidR="003C2DA8" w:rsidRPr="00102F34">
        <w:rPr>
          <w:rFonts w:ascii="Tahoma" w:hAnsi="Tahoma" w:cs="Tahoma"/>
          <w:sz w:val="24"/>
          <w:szCs w:val="24"/>
          <w:lang w:val="sr-Latn-ME"/>
        </w:rPr>
        <w:t xml:space="preserve">po Zahtjevu za zaštitu prava </w:t>
      </w:r>
      <w:r w:rsidR="00A569CA">
        <w:rPr>
          <w:rFonts w:ascii="Tahoma" w:hAnsi="Tahoma" w:cs="Tahoma"/>
          <w:sz w:val="24"/>
          <w:szCs w:val="24"/>
          <w:lang w:val="sr-Latn-ME"/>
        </w:rPr>
        <w:t>XX</w:t>
      </w:r>
      <w:r w:rsidR="003C2DA8" w:rsidRPr="00102F34">
        <w:rPr>
          <w:rFonts w:ascii="Tahoma" w:hAnsi="Tahoma" w:cs="Tahoma"/>
          <w:sz w:val="24"/>
          <w:szCs w:val="24"/>
          <w:lang w:val="sr-Latn-ME"/>
        </w:rPr>
        <w:t xml:space="preserve"> iz </w:t>
      </w:r>
      <w:r w:rsidR="00A569CA">
        <w:rPr>
          <w:rFonts w:ascii="Tahoma" w:hAnsi="Tahoma" w:cs="Tahoma"/>
          <w:sz w:val="24"/>
          <w:szCs w:val="24"/>
          <w:lang w:val="sr-Latn-ME"/>
        </w:rPr>
        <w:t>P</w:t>
      </w:r>
      <w:r w:rsidR="003C2DA8" w:rsidRPr="00102F34">
        <w:rPr>
          <w:rFonts w:ascii="Tahoma" w:hAnsi="Tahoma" w:cs="Tahoma"/>
          <w:sz w:val="24"/>
          <w:szCs w:val="24"/>
          <w:lang w:val="sr-Latn-ME"/>
        </w:rPr>
        <w:t xml:space="preserve">odgorice, br.05-18-10803-1/22 od 05.12.2022.godine </w:t>
      </w:r>
      <w:r w:rsidR="003C2DA8" w:rsidRPr="002A5F8E">
        <w:rPr>
          <w:rFonts w:ascii="Tahoma" w:hAnsi="Tahoma" w:cs="Tahoma"/>
          <w:sz w:val="24"/>
          <w:szCs w:val="24"/>
          <w:lang w:val="sr-Latn-ME"/>
        </w:rPr>
        <w:t>vezano za zakonitost obrade njegovih ličnih podataka objavljenih u dnevnim i elektronskim medijima,</w:t>
      </w:r>
      <w:r w:rsidR="003C2DA8" w:rsidRPr="002A5F8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2DA8" w:rsidRPr="002A5F8E">
        <w:rPr>
          <w:rFonts w:ascii="Tahoma" w:hAnsi="Tahoma" w:cs="Tahoma"/>
          <w:sz w:val="24"/>
          <w:szCs w:val="24"/>
        </w:rPr>
        <w:t xml:space="preserve"> </w:t>
      </w:r>
      <w:r w:rsidR="003C2DA8" w:rsidRPr="002A5F8E">
        <w:rPr>
          <w:rFonts w:ascii="Tahoma" w:hAnsi="Tahoma" w:cs="Tahoma"/>
          <w:sz w:val="24"/>
          <w:szCs w:val="24"/>
          <w:lang w:val="sr-Latn-CS"/>
        </w:rPr>
        <w:t>shodno  čl.47 st.2 i čl.50 st.1 t.2  Zakona o zaštiti podataka o ličnosti ( „Sl. list CG“ br. 79/08, 70/09, 44</w:t>
      </w:r>
      <w:r w:rsidR="003C2DA8" w:rsidRPr="002A5F8E">
        <w:rPr>
          <w:rFonts w:ascii="Tahoma" w:hAnsi="Tahoma" w:cs="Tahoma"/>
          <w:sz w:val="24"/>
          <w:szCs w:val="24"/>
        </w:rPr>
        <w:t>/12 i 22/17</w:t>
      </w:r>
      <w:r w:rsidR="003C2DA8" w:rsidRPr="002A5F8E">
        <w:rPr>
          <w:rFonts w:ascii="Tahoma" w:hAnsi="Tahoma" w:cs="Tahoma"/>
          <w:sz w:val="24"/>
          <w:szCs w:val="24"/>
          <w:lang w:val="sr-Latn-CS"/>
        </w:rPr>
        <w:t xml:space="preserve">) </w:t>
      </w:r>
      <w:r w:rsidR="003C2DA8" w:rsidRPr="009E4CF9">
        <w:rPr>
          <w:rFonts w:ascii="Tahoma" w:hAnsi="Tahoma" w:cs="Tahoma"/>
          <w:sz w:val="24"/>
          <w:szCs w:val="24"/>
          <w:lang w:val="sr-Latn-CS"/>
        </w:rPr>
        <w:t>na sjednici održanoj dana</w:t>
      </w:r>
      <w:r w:rsidR="00DE4A89">
        <w:rPr>
          <w:rFonts w:ascii="Tahoma" w:hAnsi="Tahoma" w:cs="Tahoma"/>
          <w:sz w:val="24"/>
          <w:szCs w:val="24"/>
          <w:lang w:val="sr-Latn-CS"/>
        </w:rPr>
        <w:t xml:space="preserve"> 21.12.2022.</w:t>
      </w:r>
      <w:r w:rsidR="003C2DA8">
        <w:rPr>
          <w:rFonts w:ascii="Tahoma" w:hAnsi="Tahoma" w:cs="Tahoma"/>
          <w:sz w:val="24"/>
          <w:szCs w:val="24"/>
          <w:lang w:val="sr-Latn-CS"/>
        </w:rPr>
        <w:t>godine</w:t>
      </w:r>
      <w:r w:rsidR="003C2DA8" w:rsidRPr="009E4CF9">
        <w:rPr>
          <w:rFonts w:ascii="Tahoma" w:hAnsi="Tahoma" w:cs="Tahoma"/>
          <w:sz w:val="24"/>
          <w:szCs w:val="24"/>
          <w:lang w:val="sr-Latn-CS"/>
        </w:rPr>
        <w:t xml:space="preserve"> donio</w:t>
      </w:r>
      <w:r w:rsidR="003C2DA8">
        <w:rPr>
          <w:rFonts w:ascii="Tahoma" w:hAnsi="Tahoma" w:cs="Tahoma"/>
          <w:sz w:val="24"/>
          <w:szCs w:val="24"/>
          <w:lang w:val="sr-Latn-CS"/>
        </w:rPr>
        <w:t xml:space="preserve"> je</w:t>
      </w:r>
      <w:r w:rsidR="003C2DA8" w:rsidRPr="009E4CF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5F280A" w:rsidRPr="003C2DA8" w:rsidRDefault="005F280A" w:rsidP="005F280A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3C2DA8">
        <w:rPr>
          <w:rFonts w:ascii="Tahoma" w:hAnsi="Tahoma" w:cs="Tahoma"/>
          <w:b/>
          <w:sz w:val="24"/>
          <w:szCs w:val="24"/>
          <w:lang w:val="sr-Latn-CS"/>
        </w:rPr>
        <w:t>R J E Š E N J E</w:t>
      </w:r>
    </w:p>
    <w:p w:rsidR="00CD015B" w:rsidRPr="00A569CA" w:rsidRDefault="00A569CA" w:rsidP="00A569CA">
      <w:pPr>
        <w:jc w:val="both"/>
        <w:rPr>
          <w:rFonts w:ascii="Tahoma" w:hAnsi="Tahoma" w:cs="Tahoma"/>
        </w:rPr>
      </w:pPr>
      <w:r>
        <w:rPr>
          <w:rFonts w:ascii="Tahoma" w:hAnsi="Tahoma" w:cs="Tahoma"/>
          <w:sz w:val="24"/>
          <w:szCs w:val="24"/>
        </w:rPr>
        <w:t>Odbija</w:t>
      </w:r>
      <w:r w:rsidR="00611D8E" w:rsidRPr="003C2DA8">
        <w:rPr>
          <w:rFonts w:ascii="Tahoma" w:hAnsi="Tahoma" w:cs="Tahoma"/>
          <w:sz w:val="24"/>
          <w:szCs w:val="24"/>
        </w:rPr>
        <w:t xml:space="preserve"> </w:t>
      </w:r>
      <w:r w:rsidR="00ED697F" w:rsidRPr="003C2DA8">
        <w:rPr>
          <w:rFonts w:ascii="Tahoma" w:hAnsi="Tahoma" w:cs="Tahoma"/>
          <w:sz w:val="24"/>
          <w:szCs w:val="24"/>
        </w:rPr>
        <w:t>se Z</w:t>
      </w:r>
      <w:r>
        <w:rPr>
          <w:rFonts w:ascii="Tahoma" w:hAnsi="Tahoma" w:cs="Tahoma"/>
          <w:sz w:val="24"/>
          <w:szCs w:val="24"/>
        </w:rPr>
        <w:t>ahtjev za zaštitu prava XX</w:t>
      </w:r>
      <w:r w:rsidR="007A635B" w:rsidRPr="003C2DA8">
        <w:rPr>
          <w:rFonts w:ascii="Tahoma" w:hAnsi="Tahoma" w:cs="Tahoma"/>
          <w:sz w:val="24"/>
          <w:szCs w:val="24"/>
        </w:rPr>
        <w:t xml:space="preserve"> </w:t>
      </w:r>
      <w:r w:rsidR="00A44577" w:rsidRPr="003C2DA8">
        <w:rPr>
          <w:rFonts w:ascii="Tahoma" w:hAnsi="Tahoma" w:cs="Tahoma"/>
          <w:sz w:val="24"/>
          <w:szCs w:val="24"/>
        </w:rPr>
        <w:t>iz Podgorice</w:t>
      </w:r>
      <w:r w:rsidR="003C2DA8" w:rsidRPr="003C2DA8">
        <w:rPr>
          <w:rFonts w:ascii="Tahoma" w:hAnsi="Tahoma" w:cs="Tahoma"/>
          <w:sz w:val="24"/>
          <w:szCs w:val="24"/>
        </w:rPr>
        <w:t>,</w:t>
      </w:r>
      <w:r w:rsidR="003C2DA8">
        <w:rPr>
          <w:rFonts w:ascii="Tahoma" w:hAnsi="Tahoma" w:cs="Tahoma"/>
          <w:sz w:val="24"/>
          <w:szCs w:val="24"/>
        </w:rPr>
        <w:t xml:space="preserve"> </w:t>
      </w:r>
      <w:r w:rsidR="003C2DA8" w:rsidRPr="003C2DA8">
        <w:rPr>
          <w:rFonts w:ascii="Tahoma" w:hAnsi="Tahoma" w:cs="Tahoma"/>
          <w:sz w:val="24"/>
          <w:szCs w:val="24"/>
        </w:rPr>
        <w:t>br.</w:t>
      </w:r>
      <w:r w:rsidR="003C2DA8" w:rsidRPr="003C2DA8">
        <w:rPr>
          <w:rFonts w:ascii="Tahoma" w:hAnsi="Tahoma" w:cs="Tahoma"/>
          <w:sz w:val="24"/>
          <w:szCs w:val="24"/>
          <w:lang w:val="sr-Latn-ME"/>
        </w:rPr>
        <w:t>05-18-10803-1/22 od 05.12.2022.godine</w:t>
      </w:r>
      <w:r w:rsidR="003C2DA8">
        <w:rPr>
          <w:rFonts w:ascii="Tahoma" w:hAnsi="Tahoma" w:cs="Tahoma"/>
          <w:sz w:val="24"/>
          <w:szCs w:val="24"/>
          <w:lang w:val="sr-Latn-ME"/>
        </w:rPr>
        <w:t xml:space="preserve">, </w:t>
      </w:r>
      <w:r w:rsidR="003C2DA8" w:rsidRPr="003C2DA8">
        <w:rPr>
          <w:rFonts w:ascii="Tahoma" w:hAnsi="Tahoma" w:cs="Tahoma"/>
        </w:rPr>
        <w:t xml:space="preserve"> </w:t>
      </w:r>
      <w:r w:rsidR="00DC10F4" w:rsidRPr="003C2DA8">
        <w:rPr>
          <w:rFonts w:ascii="Tahoma" w:hAnsi="Tahoma" w:cs="Tahoma"/>
          <w:sz w:val="24"/>
          <w:szCs w:val="24"/>
          <w:lang w:val="sr-Latn-ME"/>
        </w:rPr>
        <w:t>zbog nenadležnosti</w:t>
      </w:r>
      <w:r w:rsidR="00611D8E" w:rsidRPr="003C2DA8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5F280A" w:rsidRPr="00F5433C" w:rsidRDefault="005F280A" w:rsidP="005F280A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F5433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538BD" w:rsidRPr="00A569CA" w:rsidRDefault="005F280A" w:rsidP="00A569CA">
      <w:pPr>
        <w:jc w:val="both"/>
        <w:rPr>
          <w:rFonts w:ascii="Tahoma" w:hAnsi="Tahoma" w:cs="Tahoma"/>
          <w:sz w:val="24"/>
        </w:rPr>
      </w:pPr>
      <w:r w:rsidRPr="009E4CF9">
        <w:rPr>
          <w:rFonts w:ascii="Tahoma" w:hAnsi="Tahoma" w:cs="Tahoma"/>
          <w:sz w:val="24"/>
        </w:rPr>
        <w:t>Agenciji za zaštitu ličnih podataka</w:t>
      </w:r>
      <w:r w:rsidR="00953B20" w:rsidRPr="009E4CF9">
        <w:rPr>
          <w:rFonts w:ascii="Tahoma" w:hAnsi="Tahoma" w:cs="Tahoma"/>
          <w:sz w:val="24"/>
        </w:rPr>
        <w:t xml:space="preserve"> i slobodan pristup informacijama</w:t>
      </w:r>
      <w:r w:rsidRPr="009E4CF9">
        <w:rPr>
          <w:rFonts w:ascii="Tahoma" w:hAnsi="Tahoma" w:cs="Tahoma"/>
          <w:sz w:val="24"/>
        </w:rPr>
        <w:t xml:space="preserve">  obratio  </w:t>
      </w:r>
      <w:r w:rsidR="003C2DA8">
        <w:rPr>
          <w:rFonts w:ascii="Tahoma" w:hAnsi="Tahoma" w:cs="Tahoma"/>
          <w:sz w:val="24"/>
        </w:rPr>
        <w:t>se</w:t>
      </w:r>
      <w:r w:rsidR="00A569CA">
        <w:rPr>
          <w:rFonts w:ascii="Tahoma" w:hAnsi="Tahoma" w:cs="Tahoma"/>
          <w:sz w:val="24"/>
        </w:rPr>
        <w:t xml:space="preserve"> XX </w:t>
      </w:r>
      <w:r w:rsidR="003C2DA8">
        <w:rPr>
          <w:rFonts w:ascii="Tahoma" w:hAnsi="Tahoma" w:cs="Tahoma"/>
          <w:sz w:val="24"/>
        </w:rPr>
        <w:t xml:space="preserve">iz Podgorice Zahtjevom za zaštitu prava, </w:t>
      </w:r>
      <w:r w:rsidR="003C2DA8" w:rsidRPr="003C2DA8">
        <w:rPr>
          <w:rFonts w:ascii="Tahoma" w:hAnsi="Tahoma" w:cs="Tahoma"/>
          <w:sz w:val="24"/>
          <w:szCs w:val="24"/>
          <w:lang w:val="sr-Latn-ME"/>
        </w:rPr>
        <w:t>05-18-10803-1/22 od 05.12.2022.godine</w:t>
      </w:r>
      <w:r w:rsidR="003C2DA8">
        <w:rPr>
          <w:rFonts w:ascii="Tahoma" w:hAnsi="Tahoma" w:cs="Tahoma"/>
          <w:sz w:val="24"/>
          <w:szCs w:val="24"/>
          <w:lang w:val="sr-Latn-ME"/>
        </w:rPr>
        <w:t>, u kojem navodi da su njemu i njegovoj porodici povrijeđena prava na zaštitu ličnih podataka neovlašćenim snimanjem i</w:t>
      </w:r>
      <w:r w:rsidR="0080488F">
        <w:rPr>
          <w:rFonts w:ascii="Tahoma" w:hAnsi="Tahoma" w:cs="Tahoma"/>
          <w:sz w:val="24"/>
          <w:szCs w:val="24"/>
          <w:lang w:val="sr-Latn-ME"/>
        </w:rPr>
        <w:t xml:space="preserve"> javnim</w:t>
      </w:r>
      <w:r w:rsidR="003C2DA8">
        <w:rPr>
          <w:rFonts w:ascii="Tahoma" w:hAnsi="Tahoma" w:cs="Tahoma"/>
          <w:sz w:val="24"/>
          <w:szCs w:val="24"/>
          <w:lang w:val="sr-Latn-ME"/>
        </w:rPr>
        <w:t xml:space="preserve"> obj</w:t>
      </w:r>
      <w:r w:rsidR="001176B2">
        <w:rPr>
          <w:rFonts w:ascii="Tahoma" w:hAnsi="Tahoma" w:cs="Tahoma"/>
          <w:sz w:val="24"/>
          <w:szCs w:val="24"/>
          <w:lang w:val="sr-Latn-ME"/>
        </w:rPr>
        <w:t>a</w:t>
      </w:r>
      <w:r w:rsidR="003C2DA8">
        <w:rPr>
          <w:rFonts w:ascii="Tahoma" w:hAnsi="Tahoma" w:cs="Tahoma"/>
          <w:sz w:val="24"/>
          <w:szCs w:val="24"/>
          <w:lang w:val="sr-Latn-ME"/>
        </w:rPr>
        <w:t>vljivanjem podataka</w:t>
      </w:r>
      <w:r w:rsidR="0080488F">
        <w:rPr>
          <w:rFonts w:ascii="Tahoma" w:hAnsi="Tahoma" w:cs="Tahoma"/>
          <w:sz w:val="24"/>
          <w:szCs w:val="24"/>
          <w:lang w:val="sr-Latn-ME"/>
        </w:rPr>
        <w:t xml:space="preserve">  </w:t>
      </w:r>
      <w:r w:rsidR="003C2DA8">
        <w:rPr>
          <w:rFonts w:ascii="Tahoma" w:hAnsi="Tahoma" w:cs="Tahoma"/>
          <w:sz w:val="24"/>
          <w:szCs w:val="24"/>
          <w:lang w:val="sr-Latn-ME"/>
        </w:rPr>
        <w:t xml:space="preserve"> od strane članova Izborne komisije Glavnog grada </w:t>
      </w:r>
      <w:r w:rsidR="00A569CA">
        <w:rPr>
          <w:rFonts w:ascii="Tahoma" w:hAnsi="Tahoma" w:cs="Tahoma"/>
          <w:sz w:val="24"/>
          <w:szCs w:val="24"/>
          <w:lang w:val="sr-Latn-ME"/>
        </w:rPr>
        <w:t>XX</w:t>
      </w:r>
      <w:r w:rsidR="003C2DA8">
        <w:rPr>
          <w:rFonts w:ascii="Tahoma" w:hAnsi="Tahoma" w:cs="Tahoma"/>
          <w:sz w:val="24"/>
          <w:szCs w:val="24"/>
          <w:lang w:val="sr-Latn-ME"/>
        </w:rPr>
        <w:t>,</w:t>
      </w:r>
      <w:r w:rsidR="00A569CA">
        <w:rPr>
          <w:rFonts w:ascii="Tahoma" w:hAnsi="Tahoma" w:cs="Tahoma"/>
          <w:sz w:val="24"/>
          <w:szCs w:val="24"/>
          <w:lang w:val="sr-Latn-ME"/>
        </w:rPr>
        <w:t xml:space="preserve"> XX</w:t>
      </w:r>
      <w:r w:rsidR="003C2DA8">
        <w:rPr>
          <w:rFonts w:ascii="Tahoma" w:hAnsi="Tahoma" w:cs="Tahoma"/>
          <w:sz w:val="24"/>
          <w:szCs w:val="24"/>
          <w:lang w:val="sr-Latn-ME"/>
        </w:rPr>
        <w:t xml:space="preserve"> i </w:t>
      </w:r>
      <w:r w:rsidR="00A569CA">
        <w:rPr>
          <w:rFonts w:ascii="Tahoma" w:hAnsi="Tahoma" w:cs="Tahoma"/>
          <w:sz w:val="24"/>
          <w:szCs w:val="24"/>
          <w:lang w:val="sr-Latn-ME"/>
        </w:rPr>
        <w:t>XX</w:t>
      </w:r>
      <w:r w:rsidR="003C2DA8">
        <w:rPr>
          <w:rFonts w:ascii="Tahoma" w:hAnsi="Tahoma" w:cs="Tahoma"/>
          <w:sz w:val="24"/>
          <w:szCs w:val="24"/>
          <w:lang w:val="sr-Latn-ME"/>
        </w:rPr>
        <w:t xml:space="preserve"> i sekretara Izborne komisije </w:t>
      </w:r>
      <w:r w:rsidR="00A569CA">
        <w:rPr>
          <w:rFonts w:ascii="Tahoma" w:hAnsi="Tahoma" w:cs="Tahoma"/>
          <w:sz w:val="24"/>
          <w:szCs w:val="24"/>
          <w:lang w:val="sr-Latn-ME"/>
        </w:rPr>
        <w:t>XX</w:t>
      </w:r>
      <w:r w:rsidR="003C2DA8">
        <w:rPr>
          <w:rFonts w:ascii="Tahoma" w:hAnsi="Tahoma" w:cs="Tahoma"/>
          <w:sz w:val="24"/>
          <w:szCs w:val="24"/>
          <w:lang w:val="sr-Latn-ME"/>
        </w:rPr>
        <w:t>, kao i novinarske ekipe ND Dan</w:t>
      </w:r>
      <w:r w:rsidR="001176B2">
        <w:rPr>
          <w:rFonts w:ascii="Tahoma" w:hAnsi="Tahoma" w:cs="Tahoma"/>
          <w:sz w:val="24"/>
          <w:szCs w:val="24"/>
          <w:lang w:val="sr-Latn-ME"/>
        </w:rPr>
        <w:t xml:space="preserve"> koji su dana 02.12.2022.godine po završetku sjednice Izborne komisije Glavnog grada došli oko 19 časova  u prostorije Izborne komisije  koje se nalaze u ul.Rista Dragićevića br.22.</w:t>
      </w:r>
      <w:r w:rsidR="0080488F">
        <w:rPr>
          <w:rFonts w:ascii="Tahoma" w:hAnsi="Tahoma" w:cs="Tahoma"/>
          <w:sz w:val="24"/>
          <w:szCs w:val="24"/>
          <w:lang w:val="sr-Latn-ME"/>
        </w:rPr>
        <w:t xml:space="preserve"> Prema navodima iz zahtjeva, za snimanje nisu dobili saglasnost njegove supruge </w:t>
      </w:r>
      <w:r w:rsidR="00A569CA">
        <w:rPr>
          <w:rFonts w:ascii="Tahoma" w:hAnsi="Tahoma" w:cs="Tahoma"/>
          <w:sz w:val="24"/>
          <w:szCs w:val="24"/>
          <w:lang w:val="sr-Latn-ME"/>
        </w:rPr>
        <w:t>XX</w:t>
      </w:r>
      <w:r w:rsidR="0080488F">
        <w:rPr>
          <w:rFonts w:ascii="Tahoma" w:hAnsi="Tahoma" w:cs="Tahoma"/>
          <w:sz w:val="24"/>
          <w:szCs w:val="24"/>
          <w:lang w:val="sr-Latn-ME"/>
        </w:rPr>
        <w:t xml:space="preserve"> koja se nalazila u prostorijama IK, a video zapisi dobijeni neovlašćenim snimanjem objavljeni su na društvenim mrežama  i portalu Press.</w:t>
      </w:r>
    </w:p>
    <w:p w:rsidR="00CB1C9B" w:rsidRPr="009E4CF9" w:rsidRDefault="00CB1C9B" w:rsidP="00BA601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lang w:val="sr-Latn-ME"/>
        </w:rPr>
      </w:pPr>
      <w:r w:rsidRPr="009E4CF9">
        <w:rPr>
          <w:rFonts w:ascii="Tahoma" w:hAnsi="Tahoma" w:cs="Tahoma"/>
          <w:sz w:val="24"/>
          <w:lang w:val="sr-Latn-ME"/>
        </w:rPr>
        <w:t xml:space="preserve">Nakon razmatranja </w:t>
      </w:r>
      <w:r w:rsidR="0080488F">
        <w:rPr>
          <w:rFonts w:ascii="Tahoma" w:hAnsi="Tahoma" w:cs="Tahoma"/>
          <w:sz w:val="24"/>
          <w:lang w:val="sr-Latn-ME"/>
        </w:rPr>
        <w:t>navoda iz Zahtjeva</w:t>
      </w:r>
      <w:r w:rsidR="00A9091E">
        <w:rPr>
          <w:rFonts w:ascii="Tahoma" w:hAnsi="Tahoma" w:cs="Tahoma"/>
          <w:sz w:val="24"/>
          <w:lang w:val="sr-Latn-ME"/>
        </w:rPr>
        <w:t xml:space="preserve">, Savjet Agencije </w:t>
      </w:r>
      <w:r w:rsidRPr="009E4CF9">
        <w:rPr>
          <w:rFonts w:ascii="Tahoma" w:hAnsi="Tahoma" w:cs="Tahoma"/>
          <w:sz w:val="24"/>
          <w:lang w:val="sr-Latn-ME"/>
        </w:rPr>
        <w:t>donio</w:t>
      </w:r>
      <w:r w:rsidR="002E611D">
        <w:rPr>
          <w:rFonts w:ascii="Tahoma" w:hAnsi="Tahoma" w:cs="Tahoma"/>
          <w:sz w:val="24"/>
          <w:lang w:val="sr-Latn-ME"/>
        </w:rPr>
        <w:t xml:space="preserve"> je</w:t>
      </w:r>
      <w:r w:rsidRPr="009E4CF9">
        <w:rPr>
          <w:rFonts w:ascii="Tahoma" w:hAnsi="Tahoma" w:cs="Tahoma"/>
          <w:sz w:val="24"/>
          <w:lang w:val="sr-Latn-ME"/>
        </w:rPr>
        <w:t xml:space="preserve"> odluku </w:t>
      </w:r>
      <w:r w:rsidR="00E17B71">
        <w:rPr>
          <w:rFonts w:ascii="Tahoma" w:hAnsi="Tahoma" w:cs="Tahoma"/>
          <w:sz w:val="24"/>
          <w:lang w:val="sr-Latn-ME"/>
        </w:rPr>
        <w:t xml:space="preserve">kao u izreci ovog rješenja </w:t>
      </w:r>
      <w:r w:rsidR="00E3483C" w:rsidRPr="009E4CF9">
        <w:rPr>
          <w:rFonts w:ascii="Tahoma" w:hAnsi="Tahoma" w:cs="Tahoma"/>
          <w:sz w:val="24"/>
          <w:lang w:val="sr-Latn-ME"/>
        </w:rPr>
        <w:t>iz sljedećih razloga</w:t>
      </w:r>
      <w:r w:rsidRPr="009E4CF9">
        <w:rPr>
          <w:rFonts w:ascii="Tahoma" w:hAnsi="Tahoma" w:cs="Tahoma"/>
          <w:sz w:val="24"/>
          <w:lang w:val="sr-Latn-ME"/>
        </w:rPr>
        <w:t>.</w:t>
      </w:r>
    </w:p>
    <w:p w:rsidR="00300F9D" w:rsidRDefault="003361D9" w:rsidP="004620A9">
      <w:pPr>
        <w:pStyle w:val="C30X"/>
        <w:spacing w:line="276" w:lineRule="auto"/>
        <w:jc w:val="both"/>
        <w:rPr>
          <w:rFonts w:ascii="Tahoma" w:hAnsi="Tahoma" w:cs="Tahoma"/>
          <w:b w:val="0"/>
        </w:rPr>
      </w:pPr>
      <w:r w:rsidRPr="003361D9">
        <w:rPr>
          <w:rFonts w:ascii="Tahoma" w:hAnsi="Tahoma" w:cs="Tahoma"/>
          <w:b w:val="0"/>
        </w:rPr>
        <w:t xml:space="preserve">Članom 7 </w:t>
      </w:r>
      <w:r w:rsidR="00FA15CF" w:rsidRPr="003361D9">
        <w:rPr>
          <w:rFonts w:ascii="Tahoma" w:hAnsi="Tahoma" w:cs="Tahoma"/>
          <w:b w:val="0"/>
        </w:rPr>
        <w:t>Zakon</w:t>
      </w:r>
      <w:r w:rsidRPr="003361D9">
        <w:rPr>
          <w:rFonts w:ascii="Tahoma" w:hAnsi="Tahoma" w:cs="Tahoma"/>
          <w:b w:val="0"/>
        </w:rPr>
        <w:t>a</w:t>
      </w:r>
      <w:r w:rsidR="00FA15CF" w:rsidRPr="003361D9">
        <w:rPr>
          <w:rFonts w:ascii="Tahoma" w:hAnsi="Tahoma" w:cs="Tahoma"/>
          <w:b w:val="0"/>
        </w:rPr>
        <w:t xml:space="preserve"> o zaštiti podataka o ličnosti </w:t>
      </w:r>
      <w:r w:rsidRPr="003361D9">
        <w:rPr>
          <w:rFonts w:ascii="Tahoma" w:hAnsi="Tahoma" w:cs="Tahoma"/>
          <w:b w:val="0"/>
        </w:rPr>
        <w:t xml:space="preserve">propisano je da se ovaj zakon </w:t>
      </w:r>
      <w:r w:rsidR="00FA15CF" w:rsidRPr="003361D9">
        <w:rPr>
          <w:rFonts w:ascii="Tahoma" w:hAnsi="Tahoma" w:cs="Tahoma"/>
          <w:b w:val="0"/>
        </w:rPr>
        <w:t xml:space="preserve"> primjenjuje</w:t>
      </w:r>
      <w:r w:rsidR="00A74459" w:rsidRPr="003361D9">
        <w:rPr>
          <w:rFonts w:ascii="Tahoma" w:hAnsi="Tahoma" w:cs="Tahoma"/>
          <w:b w:val="0"/>
        </w:rPr>
        <w:t xml:space="preserve"> </w:t>
      </w:r>
      <w:r w:rsidR="00FA15CF" w:rsidRPr="003361D9">
        <w:rPr>
          <w:rFonts w:ascii="Tahoma" w:hAnsi="Tahoma" w:cs="Tahoma"/>
          <w:b w:val="0"/>
        </w:rPr>
        <w:t xml:space="preserve"> na obradu ličnih podataka koja se vrši automatski, u cjelosti ili djelimično ili na drugi način, a sastavni je dio ili će postati dio zbirke ličnih podataka.</w:t>
      </w:r>
      <w:r w:rsidRPr="003361D9">
        <w:rPr>
          <w:rFonts w:ascii="Tahoma" w:hAnsi="Tahoma" w:cs="Tahoma"/>
          <w:b w:val="0"/>
        </w:rPr>
        <w:t xml:space="preserve"> Značenje izraza  </w:t>
      </w:r>
      <w:r w:rsidR="0080488F">
        <w:rPr>
          <w:rFonts w:ascii="Tahoma" w:hAnsi="Tahoma" w:cs="Tahoma"/>
          <w:b w:val="0"/>
        </w:rPr>
        <w:t>“</w:t>
      </w:r>
      <w:r w:rsidRPr="003361D9">
        <w:rPr>
          <w:rFonts w:ascii="Tahoma" w:hAnsi="Tahoma" w:cs="Tahoma"/>
          <w:b w:val="0"/>
        </w:rPr>
        <w:t>zbirka ličnih podataka</w:t>
      </w:r>
      <w:r w:rsidR="0080488F">
        <w:rPr>
          <w:rFonts w:ascii="Tahoma" w:hAnsi="Tahoma" w:cs="Tahoma"/>
          <w:b w:val="0"/>
        </w:rPr>
        <w:t>”</w:t>
      </w:r>
      <w:r w:rsidRPr="003361D9">
        <w:rPr>
          <w:rFonts w:ascii="Tahoma" w:hAnsi="Tahoma" w:cs="Tahoma"/>
          <w:b w:val="0"/>
        </w:rPr>
        <w:t xml:space="preserve"> dato je u  članu 9 stav 1 tačka 3 ovog Zakona</w:t>
      </w:r>
      <w:r w:rsidR="0080488F">
        <w:rPr>
          <w:rFonts w:ascii="Tahoma" w:hAnsi="Tahoma" w:cs="Tahoma"/>
          <w:b w:val="0"/>
        </w:rPr>
        <w:t xml:space="preserve"> na način da </w:t>
      </w:r>
      <w:r w:rsidR="00FA15CF" w:rsidRPr="003361D9">
        <w:rPr>
          <w:rFonts w:ascii="Tahoma" w:hAnsi="Tahoma" w:cs="Tahoma"/>
          <w:b w:val="0"/>
        </w:rPr>
        <w:t xml:space="preserve"> strukturalno uređen, centralizovan, decentralizovan ili razvrstan po funkcionalnim ili geografskim osnovama skup ličnih podataka koji su predmet obrade i koji mogu biti dostupni u skladu sa propisanim kriterijumima</w:t>
      </w:r>
      <w:r w:rsidR="0080488F">
        <w:rPr>
          <w:rFonts w:ascii="Tahoma" w:hAnsi="Tahoma" w:cs="Tahoma"/>
          <w:b w:val="0"/>
        </w:rPr>
        <w:t xml:space="preserve"> predstavlja zbirku ličnih podataka. </w:t>
      </w:r>
      <w:r w:rsidRPr="003361D9">
        <w:rPr>
          <w:rFonts w:ascii="Tahoma" w:hAnsi="Tahoma" w:cs="Tahoma"/>
          <w:b w:val="0"/>
        </w:rPr>
        <w:t xml:space="preserve"> Članom 26 Zakona </w:t>
      </w:r>
      <w:r w:rsidR="004C7B47">
        <w:rPr>
          <w:rFonts w:ascii="Tahoma" w:hAnsi="Tahoma" w:cs="Tahoma"/>
          <w:b w:val="0"/>
        </w:rPr>
        <w:t>propisan</w:t>
      </w:r>
      <w:r w:rsidR="000A2A61">
        <w:rPr>
          <w:rFonts w:ascii="Tahoma" w:hAnsi="Tahoma" w:cs="Tahoma"/>
          <w:b w:val="0"/>
        </w:rPr>
        <w:t>i su</w:t>
      </w:r>
      <w:r w:rsidR="004C7B47">
        <w:rPr>
          <w:rFonts w:ascii="Tahoma" w:hAnsi="Tahoma" w:cs="Tahoma"/>
          <w:b w:val="0"/>
        </w:rPr>
        <w:t xml:space="preserve"> kriterijum</w:t>
      </w:r>
      <w:r w:rsidR="000A2A61">
        <w:rPr>
          <w:rFonts w:ascii="Tahoma" w:hAnsi="Tahoma" w:cs="Tahoma"/>
          <w:b w:val="0"/>
        </w:rPr>
        <w:t>i</w:t>
      </w:r>
      <w:r w:rsidR="004C7B47">
        <w:rPr>
          <w:rFonts w:ascii="Tahoma" w:hAnsi="Tahoma" w:cs="Tahoma"/>
          <w:b w:val="0"/>
        </w:rPr>
        <w:t xml:space="preserve">  </w:t>
      </w:r>
      <w:r w:rsidR="000A2A61">
        <w:rPr>
          <w:rFonts w:ascii="Tahoma" w:hAnsi="Tahoma" w:cs="Tahoma"/>
          <w:b w:val="0"/>
        </w:rPr>
        <w:t>za</w:t>
      </w:r>
      <w:r w:rsidR="004C7B47">
        <w:rPr>
          <w:rFonts w:ascii="Tahoma" w:hAnsi="Tahoma" w:cs="Tahoma"/>
          <w:b w:val="0"/>
        </w:rPr>
        <w:t xml:space="preserve"> vođenja </w:t>
      </w:r>
      <w:r>
        <w:rPr>
          <w:rFonts w:ascii="Tahoma" w:hAnsi="Tahoma" w:cs="Tahoma"/>
          <w:b w:val="0"/>
        </w:rPr>
        <w:t xml:space="preserve"> evidencije  o </w:t>
      </w:r>
      <w:r w:rsidRPr="003361D9">
        <w:rPr>
          <w:rFonts w:ascii="Tahoma" w:hAnsi="Tahoma" w:cs="Tahoma"/>
          <w:b w:val="0"/>
        </w:rPr>
        <w:t>zbirkama li</w:t>
      </w:r>
      <w:r w:rsidR="004C7B47">
        <w:rPr>
          <w:rFonts w:ascii="Tahoma" w:hAnsi="Tahoma" w:cs="Tahoma"/>
          <w:b w:val="0"/>
        </w:rPr>
        <w:t xml:space="preserve">čnih podataka na način da </w:t>
      </w:r>
      <w:r w:rsidR="004C7B47">
        <w:rPr>
          <w:rFonts w:ascii="Tahoma" w:hAnsi="Tahoma" w:cs="Tahoma"/>
          <w:b w:val="0"/>
        </w:rPr>
        <w:lastRenderedPageBreak/>
        <w:t xml:space="preserve">evidencija sadrži </w:t>
      </w:r>
      <w:r w:rsidR="00EF0DA3">
        <w:rPr>
          <w:rFonts w:ascii="Tahoma" w:hAnsi="Tahoma" w:cs="Tahoma"/>
          <w:b w:val="0"/>
        </w:rPr>
        <w:t>:</w:t>
      </w:r>
      <w:r w:rsidRPr="003361D9">
        <w:rPr>
          <w:rFonts w:ascii="Tahoma" w:hAnsi="Tahoma" w:cs="Tahoma"/>
          <w:b w:val="0"/>
        </w:rPr>
        <w:t xml:space="preserve"> naziv zbirke ličnih podataka; pravni </w:t>
      </w:r>
      <w:r>
        <w:rPr>
          <w:rFonts w:ascii="Tahoma" w:hAnsi="Tahoma" w:cs="Tahoma"/>
          <w:b w:val="0"/>
        </w:rPr>
        <w:t xml:space="preserve">osnov za obradu ličnih podataka; </w:t>
      </w:r>
      <w:r w:rsidRPr="003361D9">
        <w:rPr>
          <w:rFonts w:ascii="Tahoma" w:hAnsi="Tahoma" w:cs="Tahoma"/>
          <w:b w:val="0"/>
        </w:rPr>
        <w:t xml:space="preserve"> lično ime, odnosno naziv rukovaoca zbirke, njegovo sjedište, odnosno prebivalište ili boravište i adresu; svrhu obrade ličnih podataka;</w:t>
      </w:r>
      <w:r>
        <w:rPr>
          <w:rFonts w:ascii="Tahoma" w:hAnsi="Tahoma" w:cs="Tahoma"/>
          <w:b w:val="0"/>
        </w:rPr>
        <w:t xml:space="preserve"> kategorije lica; </w:t>
      </w:r>
      <w:r w:rsidRPr="003361D9">
        <w:rPr>
          <w:rFonts w:ascii="Tahoma" w:hAnsi="Tahoma" w:cs="Tahoma"/>
          <w:b w:val="0"/>
        </w:rPr>
        <w:t xml:space="preserve"> vrste ličnih podataka sadržanih u zbirci ličnih podataka; rok čuvanja i korišćenja ličnih podataka; lično ime, odnosno naziv treće strane, odnosno korisnika ličnih podataka, njegovo sjedište, odnosno prebivalište ili boravište i adresu; podatke o iznošenju ličnih podataka iz Crne Gore sa naznakom države u koju se podaci iznose, odnosno međunarodne organizacije ili drugog stranog korisnika ličnih podataka, svrhu iznošenja utvrđenu potvrđenim međunarodnim ugovorom i zakonom, odnosno određenu pisanom saglasnošću lica; interna pravila obrade i zaštite ličnih podataka rukovaoca zbirke, koja omogućavaju prethodnu analizu adekvatnosti mjera u cilju obezbjeđivanja bezbjednosti obrade.</w:t>
      </w:r>
      <w:r>
        <w:rPr>
          <w:rFonts w:ascii="Tahoma" w:hAnsi="Tahoma" w:cs="Tahoma"/>
          <w:b w:val="0"/>
        </w:rPr>
        <w:t xml:space="preserve">” </w:t>
      </w:r>
      <w:r w:rsidRPr="003361D9">
        <w:rPr>
          <w:rFonts w:ascii="Tahoma" w:hAnsi="Tahoma" w:cs="Tahoma"/>
          <w:b w:val="0"/>
        </w:rPr>
        <w:t xml:space="preserve">Obrazac i način vođenja evidencije </w:t>
      </w:r>
      <w:r>
        <w:rPr>
          <w:rFonts w:ascii="Tahoma" w:hAnsi="Tahoma" w:cs="Tahoma"/>
          <w:b w:val="0"/>
        </w:rPr>
        <w:t>propisan je Pravilnikom o obrascu i načinu vođenja  evidencije podataka o zbirkama ličnih podataka (“</w:t>
      </w:r>
      <w:r w:rsidR="004C7B47">
        <w:rPr>
          <w:rFonts w:ascii="Tahoma" w:hAnsi="Tahoma" w:cs="Tahoma"/>
          <w:b w:val="0"/>
        </w:rPr>
        <w:t>Sl.list CG, br.73/10) u smislu stava 2 ovog člana Zakona.</w:t>
      </w:r>
      <w:r w:rsidR="00300F9D">
        <w:rPr>
          <w:rFonts w:ascii="Tahoma" w:hAnsi="Tahoma" w:cs="Tahoma"/>
          <w:b w:val="0"/>
        </w:rPr>
        <w:t xml:space="preserve">   </w:t>
      </w:r>
    </w:p>
    <w:p w:rsidR="00D94709" w:rsidRDefault="00D94709" w:rsidP="001D488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</w:rPr>
      </w:pPr>
    </w:p>
    <w:p w:rsidR="001A2BA5" w:rsidRPr="0091230B" w:rsidRDefault="0040033F" w:rsidP="008538BD">
      <w:pPr>
        <w:shd w:val="clear" w:color="auto" w:fill="FFFFFF"/>
        <w:spacing w:after="0" w:line="336" w:lineRule="atLeast"/>
        <w:jc w:val="both"/>
        <w:outlineLvl w:val="0"/>
        <w:rPr>
          <w:rFonts w:ascii="Tahoma" w:eastAsia="Times New Roman" w:hAnsi="Tahoma" w:cs="Tahoma"/>
          <w:bCs/>
          <w:kern w:val="36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Slijedom navedenog, utvrđeno je da je d</w:t>
      </w:r>
      <w:r w:rsidR="001A2BA5">
        <w:rPr>
          <w:rFonts w:ascii="Tahoma" w:hAnsi="Tahoma" w:cs="Tahoma"/>
          <w:sz w:val="24"/>
          <w:szCs w:val="24"/>
        </w:rPr>
        <w:t xml:space="preserve">ana </w:t>
      </w:r>
      <w:r w:rsidR="0080488F" w:rsidRPr="001A2BA5">
        <w:rPr>
          <w:rFonts w:ascii="Tahoma" w:hAnsi="Tahoma" w:cs="Tahoma"/>
          <w:sz w:val="24"/>
          <w:szCs w:val="24"/>
        </w:rPr>
        <w:t xml:space="preserve">02.12.2022.godine u 18.56 časova na linku  </w:t>
      </w:r>
      <w:hyperlink r:id="rId7" w:history="1">
        <w:r w:rsidR="0080488F" w:rsidRPr="001A2BA5">
          <w:rPr>
            <w:rStyle w:val="Hyperlink"/>
            <w:rFonts w:ascii="Tahoma" w:eastAsia="Times New Roman" w:hAnsi="Tahoma" w:cs="Tahoma"/>
            <w:bCs/>
            <w:color w:val="auto"/>
            <w:kern w:val="36"/>
            <w:sz w:val="24"/>
            <w:szCs w:val="24"/>
          </w:rPr>
          <w:t>https://www.dan.co.me/podgoricom/clanovi-stigli-do-izborne-komisije-glavnog-grada-strucna-sluzba-treba-da-ovjeri-zapisnik-sa-sjednice-5149257</w:t>
        </w:r>
      </w:hyperlink>
      <w:r w:rsidR="0080488F" w:rsidRPr="001A2BA5">
        <w:rPr>
          <w:rFonts w:ascii="Tahoma" w:eastAsia="Times New Roman" w:hAnsi="Tahoma" w:cs="Tahoma"/>
          <w:bCs/>
          <w:kern w:val="36"/>
          <w:sz w:val="24"/>
          <w:szCs w:val="24"/>
        </w:rPr>
        <w:t xml:space="preserve"> </w:t>
      </w:r>
      <w:r w:rsidR="001A2BA5" w:rsidRPr="001A2BA5">
        <w:rPr>
          <w:rFonts w:ascii="Tahoma" w:eastAsia="Times New Roman" w:hAnsi="Tahoma" w:cs="Tahoma"/>
          <w:bCs/>
          <w:kern w:val="36"/>
          <w:sz w:val="24"/>
          <w:szCs w:val="24"/>
        </w:rPr>
        <w:t>na poratlu dan.co.me</w:t>
      </w:r>
      <w:r>
        <w:rPr>
          <w:rFonts w:ascii="Tahoma" w:eastAsia="Times New Roman" w:hAnsi="Tahoma" w:cs="Tahoma"/>
          <w:bCs/>
          <w:kern w:val="36"/>
          <w:sz w:val="24"/>
          <w:szCs w:val="24"/>
        </w:rPr>
        <w:t xml:space="preserve"> </w:t>
      </w:r>
      <w:r w:rsidR="001A2BA5" w:rsidRPr="001A2BA5">
        <w:rPr>
          <w:rFonts w:ascii="Tahoma" w:eastAsia="Times New Roman" w:hAnsi="Tahoma" w:cs="Tahoma"/>
          <w:bCs/>
          <w:kern w:val="36"/>
          <w:sz w:val="24"/>
          <w:szCs w:val="24"/>
        </w:rPr>
        <w:t xml:space="preserve"> </w:t>
      </w:r>
      <w:r w:rsidRPr="001A2BA5">
        <w:rPr>
          <w:rFonts w:ascii="Tahoma" w:eastAsia="Times New Roman" w:hAnsi="Tahoma" w:cs="Tahoma"/>
          <w:bCs/>
          <w:kern w:val="36"/>
          <w:sz w:val="24"/>
          <w:szCs w:val="24"/>
        </w:rPr>
        <w:t>objavljena informacija</w:t>
      </w:r>
      <w:r w:rsidR="0080488F" w:rsidRPr="001A2BA5">
        <w:rPr>
          <w:rFonts w:ascii="Tahoma" w:eastAsia="Times New Roman" w:hAnsi="Tahoma" w:cs="Tahoma"/>
          <w:bCs/>
          <w:kern w:val="36"/>
          <w:sz w:val="24"/>
          <w:szCs w:val="24"/>
        </w:rPr>
        <w:t xml:space="preserve"> pod naslovom</w:t>
      </w:r>
      <w:r w:rsidR="001A2BA5" w:rsidRPr="001A2BA5">
        <w:rPr>
          <w:rFonts w:ascii="Tahoma" w:eastAsia="Times New Roman" w:hAnsi="Tahoma" w:cs="Tahoma"/>
          <w:bCs/>
          <w:kern w:val="36"/>
          <w:sz w:val="24"/>
          <w:szCs w:val="24"/>
        </w:rPr>
        <w:t xml:space="preserve"> “</w:t>
      </w:r>
      <w:r w:rsidR="0080488F" w:rsidRPr="001A2BA5">
        <w:rPr>
          <w:rFonts w:ascii="Tahoma" w:eastAsia="Times New Roman" w:hAnsi="Tahoma" w:cs="Tahoma"/>
          <w:bCs/>
          <w:kern w:val="36"/>
          <w:sz w:val="24"/>
          <w:szCs w:val="24"/>
        </w:rPr>
        <w:t xml:space="preserve"> (VIDEO) Službenica Izborne komisije nije htjela da zavede zapisnik sa sjednice</w:t>
      </w:r>
      <w:r w:rsidR="001A2BA5" w:rsidRPr="001A2BA5">
        <w:rPr>
          <w:rFonts w:ascii="Tahoma" w:eastAsia="Times New Roman" w:hAnsi="Tahoma" w:cs="Tahoma"/>
          <w:bCs/>
          <w:kern w:val="36"/>
          <w:sz w:val="24"/>
          <w:szCs w:val="24"/>
        </w:rPr>
        <w:t xml:space="preserve">” </w:t>
      </w:r>
      <w:r>
        <w:rPr>
          <w:rFonts w:ascii="Tahoma" w:eastAsia="Times New Roman" w:hAnsi="Tahoma" w:cs="Tahoma"/>
          <w:bCs/>
          <w:kern w:val="36"/>
          <w:sz w:val="24"/>
          <w:szCs w:val="24"/>
        </w:rPr>
        <w:t xml:space="preserve">, o događaju koji je naveden u predmetnom Zahtjevu za zaštitu prava </w:t>
      </w:r>
      <w:r w:rsidR="001A2BA5">
        <w:rPr>
          <w:rFonts w:ascii="Tahoma" w:eastAsia="Times New Roman" w:hAnsi="Tahoma" w:cs="Tahoma"/>
          <w:bCs/>
          <w:kern w:val="36"/>
          <w:sz w:val="24"/>
          <w:szCs w:val="24"/>
        </w:rPr>
        <w:t>. Nakon ove</w:t>
      </w:r>
      <w:r w:rsidR="008538BD">
        <w:rPr>
          <w:rFonts w:ascii="Tahoma" w:eastAsia="Times New Roman" w:hAnsi="Tahoma" w:cs="Tahoma"/>
          <w:bCs/>
          <w:kern w:val="36"/>
          <w:sz w:val="24"/>
          <w:szCs w:val="24"/>
        </w:rPr>
        <w:t xml:space="preserve">, prvobitne </w:t>
      </w:r>
      <w:r w:rsidR="001A2BA5">
        <w:rPr>
          <w:rFonts w:ascii="Tahoma" w:eastAsia="Times New Roman" w:hAnsi="Tahoma" w:cs="Tahoma"/>
          <w:bCs/>
          <w:kern w:val="36"/>
          <w:sz w:val="24"/>
          <w:szCs w:val="24"/>
        </w:rPr>
        <w:t xml:space="preserve"> o</w:t>
      </w:r>
      <w:r w:rsidR="008538BD">
        <w:rPr>
          <w:rFonts w:ascii="Tahoma" w:eastAsia="Times New Roman" w:hAnsi="Tahoma" w:cs="Tahoma"/>
          <w:bCs/>
          <w:kern w:val="36"/>
          <w:sz w:val="24"/>
          <w:szCs w:val="24"/>
        </w:rPr>
        <w:t xml:space="preserve">bjave, informacija je prenesena i u  drugim elektronskim medijima, Informativni portal INF4S, na </w:t>
      </w:r>
      <w:r w:rsidR="001A2BA5">
        <w:rPr>
          <w:rFonts w:ascii="Tahoma" w:eastAsia="Times New Roman" w:hAnsi="Tahoma" w:cs="Tahoma"/>
          <w:bCs/>
          <w:kern w:val="36"/>
          <w:sz w:val="24"/>
          <w:szCs w:val="24"/>
        </w:rPr>
        <w:t xml:space="preserve"> </w:t>
      </w:r>
      <w:r w:rsidR="001A2BA5" w:rsidRPr="008538BD">
        <w:rPr>
          <w:rFonts w:ascii="Tahoma" w:eastAsia="Times New Roman" w:hAnsi="Tahoma" w:cs="Tahoma"/>
          <w:bCs/>
          <w:kern w:val="36"/>
          <w:sz w:val="24"/>
          <w:szCs w:val="24"/>
        </w:rPr>
        <w:t>linku:</w:t>
      </w:r>
      <w:hyperlink r:id="rId8" w:history="1">
        <w:r w:rsidR="001A2BA5" w:rsidRPr="008538BD">
          <w:rPr>
            <w:rStyle w:val="Hyperlink"/>
            <w:rFonts w:ascii="Tahoma" w:eastAsia="Times New Roman" w:hAnsi="Tahoma" w:cs="Tahoma"/>
            <w:bCs/>
            <w:color w:val="auto"/>
            <w:kern w:val="36"/>
            <w:sz w:val="24"/>
            <w:szCs w:val="24"/>
          </w:rPr>
          <w:t>https://www.in4s.net/za-rubriku-vjerovali-ili-ne-ljudi-zive-u-prostorijama-izborne-komisije-u-podgorici-i-kriju-sluzbene-pecate/</w:t>
        </w:r>
      </w:hyperlink>
      <w:r w:rsidR="008538BD" w:rsidRPr="008538BD">
        <w:rPr>
          <w:rFonts w:ascii="Tahoma" w:eastAsia="Times New Roman" w:hAnsi="Tahoma" w:cs="Tahoma"/>
          <w:bCs/>
          <w:kern w:val="36"/>
          <w:sz w:val="24"/>
          <w:szCs w:val="24"/>
        </w:rPr>
        <w:t xml:space="preserve"> </w:t>
      </w:r>
      <w:r w:rsidR="008538BD">
        <w:rPr>
          <w:rFonts w:ascii="Tahoma" w:eastAsia="Times New Roman" w:hAnsi="Tahoma" w:cs="Tahoma"/>
          <w:bCs/>
          <w:kern w:val="36"/>
          <w:sz w:val="24"/>
          <w:szCs w:val="24"/>
        </w:rPr>
        <w:t>i</w:t>
      </w:r>
      <w:r w:rsidR="008538BD" w:rsidRPr="008538BD">
        <w:rPr>
          <w:rFonts w:ascii="Tahoma" w:eastAsia="Times New Roman" w:hAnsi="Tahoma" w:cs="Tahoma"/>
          <w:bCs/>
          <w:kern w:val="36"/>
          <w:sz w:val="24"/>
          <w:szCs w:val="24"/>
        </w:rPr>
        <w:t xml:space="preserve"> </w:t>
      </w:r>
      <w:r w:rsidR="008538BD">
        <w:rPr>
          <w:rFonts w:ascii="Tahoma" w:eastAsia="Times New Roman" w:hAnsi="Tahoma" w:cs="Tahoma"/>
          <w:bCs/>
          <w:kern w:val="36"/>
          <w:sz w:val="24"/>
          <w:szCs w:val="24"/>
        </w:rPr>
        <w:t xml:space="preserve">na  Portal Press, na linku </w:t>
      </w:r>
      <w:hyperlink r:id="rId9" w:history="1">
        <w:r w:rsidR="008538BD" w:rsidRPr="008538BD">
          <w:rPr>
            <w:rStyle w:val="Hyperlink"/>
            <w:rFonts w:ascii="Tahoma" w:eastAsia="Times New Roman" w:hAnsi="Tahoma" w:cs="Tahoma"/>
            <w:bCs/>
            <w:color w:val="auto"/>
            <w:kern w:val="36"/>
            <w:sz w:val="24"/>
            <w:szCs w:val="24"/>
          </w:rPr>
          <w:t>https://press.co.me/video-vjerovali-ili-ne-zive-u-prostorijama-izborne-komisije-u-podgorici-i-kriju-sluzbene-pecate/</w:t>
        </w:r>
      </w:hyperlink>
      <w:r w:rsidR="008538BD">
        <w:rPr>
          <w:rFonts w:ascii="Tahoma" w:eastAsia="Times New Roman" w:hAnsi="Tahoma" w:cs="Tahoma"/>
          <w:bCs/>
          <w:kern w:val="36"/>
          <w:sz w:val="24"/>
          <w:szCs w:val="24"/>
        </w:rPr>
        <w:t xml:space="preserve">. Takođe, informacija </w:t>
      </w:r>
      <w:r>
        <w:rPr>
          <w:rFonts w:ascii="Tahoma" w:eastAsia="Times New Roman" w:hAnsi="Tahoma" w:cs="Tahoma"/>
          <w:bCs/>
          <w:kern w:val="36"/>
          <w:sz w:val="24"/>
          <w:szCs w:val="24"/>
        </w:rPr>
        <w:t xml:space="preserve">je </w:t>
      </w:r>
      <w:r w:rsidR="008538BD">
        <w:rPr>
          <w:rFonts w:ascii="Tahoma" w:eastAsia="Times New Roman" w:hAnsi="Tahoma" w:cs="Tahoma"/>
          <w:bCs/>
          <w:kern w:val="36"/>
          <w:sz w:val="24"/>
          <w:szCs w:val="24"/>
        </w:rPr>
        <w:t>objavljena</w:t>
      </w:r>
      <w:r>
        <w:rPr>
          <w:rFonts w:ascii="Tahoma" w:eastAsia="Times New Roman" w:hAnsi="Tahoma" w:cs="Tahoma"/>
          <w:bCs/>
          <w:kern w:val="36"/>
          <w:sz w:val="24"/>
          <w:szCs w:val="24"/>
        </w:rPr>
        <w:t xml:space="preserve"> od strane IN4 I </w:t>
      </w:r>
      <w:r w:rsidR="008538BD">
        <w:rPr>
          <w:rFonts w:ascii="Tahoma" w:eastAsia="Times New Roman" w:hAnsi="Tahoma" w:cs="Tahoma"/>
          <w:bCs/>
          <w:kern w:val="36"/>
          <w:sz w:val="24"/>
          <w:szCs w:val="24"/>
        </w:rPr>
        <w:t xml:space="preserve">na </w:t>
      </w:r>
      <w:r w:rsidR="008538BD" w:rsidRPr="008538BD">
        <w:rPr>
          <w:rFonts w:ascii="Tahoma" w:eastAsia="Times New Roman" w:hAnsi="Tahoma" w:cs="Tahoma"/>
          <w:bCs/>
          <w:kern w:val="36"/>
          <w:sz w:val="24"/>
          <w:szCs w:val="24"/>
        </w:rPr>
        <w:t>društvenoj mreži Facebook</w:t>
      </w:r>
      <w:r>
        <w:rPr>
          <w:rFonts w:ascii="Tahoma" w:eastAsia="Times New Roman" w:hAnsi="Tahoma" w:cs="Tahoma"/>
          <w:bCs/>
          <w:kern w:val="36"/>
          <w:sz w:val="24"/>
          <w:szCs w:val="24"/>
        </w:rPr>
        <w:t>,</w:t>
      </w:r>
      <w:r w:rsidR="008538BD" w:rsidRPr="008538BD">
        <w:rPr>
          <w:rFonts w:ascii="Tahoma" w:eastAsia="Times New Roman" w:hAnsi="Tahoma" w:cs="Tahoma"/>
          <w:bCs/>
          <w:kern w:val="36"/>
          <w:sz w:val="24"/>
          <w:szCs w:val="24"/>
        </w:rPr>
        <w:t xml:space="preserve"> linku </w:t>
      </w:r>
      <w:hyperlink r:id="rId10" w:history="1">
        <w:r w:rsidR="008538BD" w:rsidRPr="008538BD">
          <w:rPr>
            <w:rStyle w:val="Hyperlink"/>
            <w:rFonts w:ascii="Tahoma" w:eastAsia="Times New Roman" w:hAnsi="Tahoma" w:cs="Tahoma"/>
            <w:bCs/>
            <w:color w:val="auto"/>
            <w:kern w:val="36"/>
            <w:sz w:val="24"/>
            <w:szCs w:val="24"/>
          </w:rPr>
          <w:t>https://ne-np.facebook.com/IN4Sportal/posts/10160140660739373/</w:t>
        </w:r>
      </w:hyperlink>
      <w:r w:rsidR="008538BD" w:rsidRPr="008538BD">
        <w:rPr>
          <w:rFonts w:ascii="Tahoma" w:eastAsia="Times New Roman" w:hAnsi="Tahoma" w:cs="Tahoma"/>
          <w:bCs/>
          <w:kern w:val="36"/>
          <w:sz w:val="24"/>
          <w:szCs w:val="24"/>
        </w:rPr>
        <w:t xml:space="preserve">. </w:t>
      </w:r>
    </w:p>
    <w:p w:rsidR="001A2BA5" w:rsidRPr="0091230B" w:rsidRDefault="001A2BA5" w:rsidP="001A2BA5">
      <w:pPr>
        <w:shd w:val="clear" w:color="auto" w:fill="FFFFFF"/>
        <w:spacing w:after="0" w:line="336" w:lineRule="atLeast"/>
        <w:outlineLvl w:val="0"/>
        <w:rPr>
          <w:rFonts w:ascii="Tahoma" w:eastAsia="Times New Roman" w:hAnsi="Tahoma" w:cs="Tahoma"/>
          <w:bCs/>
          <w:kern w:val="36"/>
          <w:sz w:val="24"/>
          <w:szCs w:val="24"/>
        </w:rPr>
      </w:pPr>
    </w:p>
    <w:p w:rsidR="00EC0BB0" w:rsidRDefault="00EC0BB0" w:rsidP="00EC0BB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Shodno čl.6 st.2 Zakona o medijima</w:t>
      </w:r>
      <w:r w:rsidRPr="004D0B98">
        <w:rPr>
          <w:rFonts w:ascii="Tahoma" w:hAnsi="Tahoma" w:cs="Tahoma"/>
          <w:sz w:val="24"/>
          <w:szCs w:val="24"/>
        </w:rPr>
        <w:t xml:space="preserve"> </w:t>
      </w:r>
      <w:r w:rsidRPr="004D0B98">
        <w:rPr>
          <w:rFonts w:ascii="Tahoma" w:eastAsiaTheme="minorHAnsi" w:hAnsi="Tahoma" w:cs="Tahoma"/>
          <w:sz w:val="24"/>
          <w:szCs w:val="24"/>
        </w:rPr>
        <w:t>("Službeni list Crne Gore", br. 082/20 od 06.08.2020) medijskim sadržajem smatra se informacija, analiza, komentar, mišljenje, kao i autorski radovi u tekstualnom, audio, audiovizuelnom ili drugom obliku sa ciljem informisanja i zadovoljavanja kulturnih, obrazovnih i drugih potreba javnosti.</w:t>
      </w:r>
    </w:p>
    <w:p w:rsidR="00EC0BB0" w:rsidRDefault="00EC0BB0" w:rsidP="005A2F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</w:rPr>
      </w:pPr>
    </w:p>
    <w:p w:rsidR="005A2F21" w:rsidRPr="00EC0BB0" w:rsidRDefault="0040033F" w:rsidP="005A2F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</w:rPr>
      </w:pPr>
      <w:r w:rsidRPr="00BB337E">
        <w:rPr>
          <w:rFonts w:ascii="Tahoma" w:hAnsi="Tahoma" w:cs="Tahoma"/>
          <w:sz w:val="24"/>
        </w:rPr>
        <w:t>Nesporna je  činjenica da su u medijima  više puta objavljivani lični podaci o podnosiocu Zahtjeva za zaštitu prava kao informacije koje se odnose na fizičko lice čiji je identitet utvrđen ili se može utvrditi u smislu čl.9 st.1 t.1 Z</w:t>
      </w:r>
      <w:r w:rsidR="00BB337E" w:rsidRPr="00BB337E">
        <w:rPr>
          <w:rFonts w:ascii="Tahoma" w:hAnsi="Tahoma" w:cs="Tahoma"/>
          <w:sz w:val="24"/>
        </w:rPr>
        <w:t>akon</w:t>
      </w:r>
      <w:r w:rsidRPr="00BB337E">
        <w:rPr>
          <w:rFonts w:ascii="Tahoma" w:hAnsi="Tahoma" w:cs="Tahoma"/>
          <w:sz w:val="24"/>
        </w:rPr>
        <w:t>a</w:t>
      </w:r>
      <w:r w:rsidR="00BB337E" w:rsidRPr="00BB337E">
        <w:rPr>
          <w:rFonts w:ascii="Tahoma" w:hAnsi="Tahoma" w:cs="Tahoma"/>
          <w:sz w:val="24"/>
        </w:rPr>
        <w:t xml:space="preserve"> </w:t>
      </w:r>
      <w:r w:rsidRPr="00BB337E">
        <w:rPr>
          <w:rFonts w:ascii="Tahoma" w:hAnsi="Tahoma" w:cs="Tahoma"/>
          <w:sz w:val="24"/>
        </w:rPr>
        <w:t xml:space="preserve">o zaštiti podataka o ličnosti. </w:t>
      </w:r>
      <w:r>
        <w:rPr>
          <w:rFonts w:ascii="Tahoma" w:hAnsi="Tahoma" w:cs="Tahoma"/>
          <w:sz w:val="24"/>
        </w:rPr>
        <w:t xml:space="preserve">  Međutim, informacija</w:t>
      </w:r>
      <w:r w:rsidR="00142BF7">
        <w:rPr>
          <w:rFonts w:ascii="Tahoma" w:hAnsi="Tahoma" w:cs="Tahoma"/>
          <w:sz w:val="24"/>
        </w:rPr>
        <w:t xml:space="preserve"> o događajima</w:t>
      </w:r>
      <w:r w:rsidR="00A569CA">
        <w:rPr>
          <w:rFonts w:ascii="Tahoma" w:hAnsi="Tahoma" w:cs="Tahoma"/>
          <w:sz w:val="24"/>
        </w:rPr>
        <w:t xml:space="preserve"> objavljena u </w:t>
      </w:r>
      <w:r w:rsidR="00BB337E">
        <w:rPr>
          <w:rFonts w:ascii="Tahoma" w:hAnsi="Tahoma" w:cs="Tahoma"/>
          <w:sz w:val="24"/>
        </w:rPr>
        <w:t>medijima koja sadrži</w:t>
      </w:r>
      <w:r>
        <w:rPr>
          <w:rFonts w:ascii="Tahoma" w:hAnsi="Tahoma" w:cs="Tahoma"/>
          <w:sz w:val="24"/>
        </w:rPr>
        <w:t xml:space="preserve"> </w:t>
      </w:r>
      <w:r w:rsidR="00BB337E">
        <w:rPr>
          <w:rFonts w:ascii="Tahoma" w:hAnsi="Tahoma" w:cs="Tahoma"/>
          <w:sz w:val="24"/>
        </w:rPr>
        <w:t xml:space="preserve">lične podatke fizičkih lica </w:t>
      </w:r>
      <w:r w:rsidR="00142BF7">
        <w:rPr>
          <w:rFonts w:ascii="Tahoma" w:hAnsi="Tahoma" w:cs="Tahoma"/>
          <w:sz w:val="24"/>
        </w:rPr>
        <w:t>predstavlja medijski sadržaj, a n</w:t>
      </w:r>
      <w:r w:rsidR="00BB337E">
        <w:rPr>
          <w:rFonts w:ascii="Tahoma" w:hAnsi="Tahoma" w:cs="Tahoma"/>
          <w:sz w:val="24"/>
        </w:rPr>
        <w:t xml:space="preserve">e </w:t>
      </w:r>
      <w:r w:rsidR="00142BF7">
        <w:rPr>
          <w:rFonts w:ascii="Tahoma" w:hAnsi="Tahoma" w:cs="Tahoma"/>
          <w:sz w:val="24"/>
        </w:rPr>
        <w:t>zbirku</w:t>
      </w:r>
      <w:r>
        <w:rPr>
          <w:rFonts w:ascii="Tahoma" w:hAnsi="Tahoma" w:cs="Tahoma"/>
          <w:sz w:val="24"/>
        </w:rPr>
        <w:t xml:space="preserve"> ličnih podataka, odnosno   strukturalno uređen  skup ličnih podataka  </w:t>
      </w:r>
      <w:r w:rsidRPr="002A6E1C">
        <w:rPr>
          <w:rFonts w:ascii="Tahoma" w:hAnsi="Tahoma" w:cs="Tahoma"/>
          <w:sz w:val="24"/>
        </w:rPr>
        <w:t xml:space="preserve">u smislu </w:t>
      </w:r>
      <w:r>
        <w:rPr>
          <w:rFonts w:ascii="Tahoma" w:hAnsi="Tahoma" w:cs="Tahoma"/>
          <w:sz w:val="24"/>
        </w:rPr>
        <w:t xml:space="preserve">čl. 9 st. </w:t>
      </w:r>
      <w:r w:rsidRPr="002A6E1C">
        <w:rPr>
          <w:rFonts w:ascii="Tahoma" w:hAnsi="Tahoma" w:cs="Tahoma"/>
          <w:sz w:val="24"/>
        </w:rPr>
        <w:t>3 Zakona</w:t>
      </w:r>
      <w:r w:rsidR="00142BF7">
        <w:rPr>
          <w:rFonts w:ascii="Tahoma" w:hAnsi="Tahoma" w:cs="Tahoma"/>
          <w:sz w:val="24"/>
        </w:rPr>
        <w:t xml:space="preserve">  o zaštiti podataka o ličnosti. </w:t>
      </w:r>
      <w:r w:rsidR="005A2F21" w:rsidRPr="00EC0BB0">
        <w:rPr>
          <w:rFonts w:ascii="Tahoma" w:hAnsi="Tahoma" w:cs="Tahoma"/>
          <w:sz w:val="24"/>
        </w:rPr>
        <w:t xml:space="preserve">Pored toga , na medijski sadržaj  ne mogu se  primjeniti odredbe iz </w:t>
      </w:r>
      <w:r w:rsidR="00EC0BB0">
        <w:rPr>
          <w:rFonts w:ascii="Tahoma" w:hAnsi="Tahoma" w:cs="Tahoma"/>
          <w:sz w:val="24"/>
        </w:rPr>
        <w:t>čl. 26 Zakona u dijelu da medij</w:t>
      </w:r>
      <w:r w:rsidR="005A2F21" w:rsidRPr="00EC0BB0">
        <w:rPr>
          <w:rFonts w:ascii="Tahoma" w:hAnsi="Tahoma" w:cs="Tahoma"/>
          <w:sz w:val="24"/>
        </w:rPr>
        <w:t xml:space="preserve"> kao rukovalac zbirke ličnih podataka  o  istom vodi evidenciju  u </w:t>
      </w:r>
      <w:r w:rsidR="005A2F21" w:rsidRPr="00EC0BB0">
        <w:rPr>
          <w:rFonts w:ascii="Tahoma" w:hAnsi="Tahoma" w:cs="Tahoma"/>
          <w:sz w:val="24"/>
        </w:rPr>
        <w:lastRenderedPageBreak/>
        <w:t>skladu sa</w:t>
      </w:r>
      <w:r w:rsidR="00EC0BB0">
        <w:rPr>
          <w:rFonts w:ascii="Tahoma" w:hAnsi="Tahoma" w:cs="Tahoma"/>
          <w:sz w:val="24"/>
        </w:rPr>
        <w:t xml:space="preserve"> odredbama </w:t>
      </w:r>
      <w:r w:rsidR="005A2F21" w:rsidRPr="00EC0BB0">
        <w:rPr>
          <w:rFonts w:ascii="Tahoma" w:hAnsi="Tahoma" w:cs="Tahoma"/>
          <w:sz w:val="24"/>
        </w:rPr>
        <w:t xml:space="preserve"> </w:t>
      </w:r>
      <w:r w:rsidR="005A2F21" w:rsidRPr="00EC0BB0">
        <w:rPr>
          <w:rFonts w:ascii="Tahoma" w:hAnsi="Tahoma" w:cs="Tahoma"/>
          <w:sz w:val="24"/>
          <w:szCs w:val="24"/>
        </w:rPr>
        <w:t>Pravilnik</w:t>
      </w:r>
      <w:r w:rsidR="00EC0BB0">
        <w:rPr>
          <w:rFonts w:ascii="Tahoma" w:hAnsi="Tahoma" w:cs="Tahoma"/>
          <w:sz w:val="24"/>
          <w:szCs w:val="24"/>
        </w:rPr>
        <w:t>a</w:t>
      </w:r>
      <w:r w:rsidR="005A2F21" w:rsidRPr="00EC0BB0">
        <w:rPr>
          <w:rFonts w:ascii="Tahoma" w:hAnsi="Tahoma" w:cs="Tahoma"/>
          <w:sz w:val="24"/>
          <w:szCs w:val="24"/>
        </w:rPr>
        <w:t xml:space="preserve"> o obrascu i načinu vođenja  evidencije podataka o zbirkama ličnih podataka (“Sl.list CG, br.73/10), </w:t>
      </w:r>
      <w:r w:rsidR="005A2F21" w:rsidRPr="00EC0BB0">
        <w:rPr>
          <w:rFonts w:ascii="Tahoma" w:hAnsi="Tahoma" w:cs="Tahoma"/>
          <w:sz w:val="24"/>
        </w:rPr>
        <w:t>koji  sadrži zakonom propisane podatke iz stava 2 ovog člana Zakona.</w:t>
      </w:r>
    </w:p>
    <w:p w:rsidR="005A2F21" w:rsidRDefault="005A2F21" w:rsidP="004003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</w:rPr>
      </w:pPr>
    </w:p>
    <w:p w:rsidR="0040033F" w:rsidRPr="004D0B98" w:rsidRDefault="004D0B98" w:rsidP="004003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Iz pre</w:t>
      </w:r>
      <w:r w:rsidR="00EC0BB0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nje navednog proizilazi</w:t>
      </w:r>
      <w:r w:rsidR="00A569CA">
        <w:rPr>
          <w:rFonts w:ascii="Tahoma" w:hAnsi="Tahoma" w:cs="Tahoma"/>
          <w:sz w:val="24"/>
        </w:rPr>
        <w:t xml:space="preserve"> da se </w:t>
      </w:r>
      <w:r w:rsidR="0040033F">
        <w:rPr>
          <w:rFonts w:ascii="Tahoma" w:hAnsi="Tahoma" w:cs="Tahoma"/>
          <w:sz w:val="24"/>
        </w:rPr>
        <w:t xml:space="preserve">na  obradu  ličnih podataka u cilju novinarske djelatnosti ne  primjenjuju  odredbe  Zakona o zaštiti podataka o ličnosti. </w:t>
      </w:r>
      <w:r>
        <w:rPr>
          <w:rFonts w:ascii="Tahoma" w:hAnsi="Tahoma" w:cs="Tahoma"/>
          <w:sz w:val="24"/>
        </w:rPr>
        <w:t xml:space="preserve"> Valja napomenuti da </w:t>
      </w:r>
      <w:r>
        <w:rPr>
          <w:rFonts w:ascii="Tahoma" w:hAnsi="Tahoma" w:cs="Tahoma"/>
          <w:sz w:val="24"/>
          <w:szCs w:val="24"/>
          <w:lang w:val="sr-Latn-CS"/>
        </w:rPr>
        <w:t>i</w:t>
      </w:r>
      <w:r w:rsidR="0040033F" w:rsidRPr="00BC29AA">
        <w:rPr>
          <w:rFonts w:ascii="Tahoma" w:hAnsi="Tahoma" w:cs="Tahoma"/>
          <w:sz w:val="24"/>
          <w:szCs w:val="24"/>
          <w:lang w:val="sr-Latn-CS"/>
        </w:rPr>
        <w:t>ako Zakon o zaštiti pod</w:t>
      </w:r>
      <w:r>
        <w:rPr>
          <w:rFonts w:ascii="Tahoma" w:hAnsi="Tahoma" w:cs="Tahoma"/>
          <w:sz w:val="24"/>
          <w:szCs w:val="24"/>
          <w:lang w:val="sr-Latn-CS"/>
        </w:rPr>
        <w:t xml:space="preserve">ataka o ličnosti ne sadrži upućujuće  norme u dijelu </w:t>
      </w:r>
      <w:r w:rsidR="0040033F">
        <w:rPr>
          <w:rFonts w:ascii="Tahoma" w:hAnsi="Tahoma" w:cs="Tahoma"/>
          <w:sz w:val="24"/>
          <w:szCs w:val="24"/>
          <w:lang w:val="sr-Latn-CS"/>
        </w:rPr>
        <w:t>ograničenja zaštite</w:t>
      </w:r>
      <w:r w:rsidR="0040033F" w:rsidRPr="00BC29AA">
        <w:rPr>
          <w:rFonts w:ascii="Tahoma" w:hAnsi="Tahoma" w:cs="Tahoma"/>
          <w:sz w:val="24"/>
          <w:szCs w:val="24"/>
          <w:lang w:val="sr-Latn-CS"/>
        </w:rPr>
        <w:t xml:space="preserve"> ličnih podataka u svrhu </w:t>
      </w:r>
      <w:r w:rsidR="0040033F" w:rsidRPr="00BC29AA">
        <w:rPr>
          <w:rFonts w:ascii="Tahoma" w:eastAsiaTheme="minorHAnsi" w:hAnsi="Tahoma" w:cs="Tahoma"/>
          <w:sz w:val="24"/>
          <w:szCs w:val="24"/>
        </w:rPr>
        <w:t>objavljivanja  informacija i mišljenja o pojavama, dog</w:t>
      </w:r>
      <w:r w:rsidR="00A569CA">
        <w:rPr>
          <w:rFonts w:ascii="Tahoma" w:eastAsiaTheme="minorHAnsi" w:hAnsi="Tahoma" w:cs="Tahoma"/>
          <w:sz w:val="24"/>
          <w:szCs w:val="24"/>
        </w:rPr>
        <w:t>ađajima i ličnostima u medijima</w:t>
      </w:r>
      <w:r w:rsidR="0040033F" w:rsidRPr="00BC29AA">
        <w:rPr>
          <w:rFonts w:ascii="Tahoma" w:eastAsiaTheme="minorHAnsi" w:hAnsi="Tahoma" w:cs="Tahoma"/>
          <w:sz w:val="24"/>
          <w:szCs w:val="24"/>
        </w:rPr>
        <w:t xml:space="preserve">, jasna je namjera  zakonodavca  da  ograniči primjenu ovog  Zakona na </w:t>
      </w:r>
      <w:r w:rsidR="0040033F">
        <w:rPr>
          <w:rFonts w:ascii="Tahoma" w:eastAsiaTheme="minorHAnsi" w:hAnsi="Tahoma" w:cs="Tahoma"/>
          <w:sz w:val="24"/>
          <w:szCs w:val="24"/>
        </w:rPr>
        <w:t xml:space="preserve">obradu </w:t>
      </w:r>
      <w:r w:rsidR="0040033F" w:rsidRPr="00BC29AA">
        <w:rPr>
          <w:rFonts w:ascii="Tahoma" w:eastAsiaTheme="minorHAnsi" w:hAnsi="Tahoma" w:cs="Tahoma"/>
          <w:sz w:val="24"/>
          <w:szCs w:val="24"/>
        </w:rPr>
        <w:t>ličnih podataka, koja je sastavni dio ili će pos</w:t>
      </w:r>
      <w:r w:rsidR="0040033F">
        <w:rPr>
          <w:rFonts w:ascii="Tahoma" w:eastAsiaTheme="minorHAnsi" w:hAnsi="Tahoma" w:cs="Tahoma"/>
          <w:sz w:val="24"/>
          <w:szCs w:val="24"/>
        </w:rPr>
        <w:t>tati dio zbirke ličnih podataka</w:t>
      </w:r>
      <w:r w:rsidR="0040033F" w:rsidRPr="00BC29AA">
        <w:rPr>
          <w:rFonts w:ascii="Tahoma" w:eastAsiaTheme="minorHAnsi" w:hAnsi="Tahoma" w:cs="Tahoma"/>
          <w:sz w:val="24"/>
          <w:szCs w:val="24"/>
        </w:rPr>
        <w:t>.</w:t>
      </w:r>
    </w:p>
    <w:p w:rsidR="00A9091E" w:rsidRDefault="00A9091E" w:rsidP="00A9091E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sz w:val="24"/>
          <w:szCs w:val="24"/>
        </w:rPr>
      </w:pPr>
    </w:p>
    <w:p w:rsidR="00142BF7" w:rsidRPr="004D0B98" w:rsidRDefault="004D0B98" w:rsidP="00142BF7">
      <w:pPr>
        <w:autoSpaceDE w:val="0"/>
        <w:autoSpaceDN w:val="0"/>
        <w:adjustRightInd w:val="0"/>
        <w:spacing w:after="0"/>
        <w:jc w:val="both"/>
        <w:rPr>
          <w:rStyle w:val="fontstyle01"/>
          <w:rFonts w:ascii="Tahoma" w:hAnsi="Tahoma" w:cs="Tahoma"/>
          <w:color w:val="auto"/>
          <w:sz w:val="24"/>
          <w:szCs w:val="24"/>
        </w:rPr>
      </w:pPr>
      <w:r>
        <w:rPr>
          <w:rFonts w:ascii="Tahoma" w:eastAsiaTheme="minorHAnsi" w:hAnsi="Tahoma" w:cs="Tahoma"/>
          <w:sz w:val="24"/>
          <w:szCs w:val="24"/>
        </w:rPr>
        <w:t xml:space="preserve">Takođe, </w:t>
      </w:r>
      <w:r w:rsidR="00142BF7">
        <w:rPr>
          <w:rFonts w:ascii="Tahoma" w:eastAsiaTheme="minorHAnsi" w:hAnsi="Tahoma" w:cs="Tahoma"/>
          <w:sz w:val="24"/>
          <w:szCs w:val="24"/>
        </w:rPr>
        <w:t>Savjet Agencije ukazuje da je  čl.</w:t>
      </w:r>
      <w:r w:rsidR="00142BF7" w:rsidRPr="00BC29AA">
        <w:rPr>
          <w:rFonts w:ascii="Tahoma" w:eastAsiaTheme="minorHAnsi" w:hAnsi="Tahoma" w:cs="Tahoma"/>
          <w:sz w:val="24"/>
          <w:szCs w:val="24"/>
        </w:rPr>
        <w:t xml:space="preserve"> 1 Zakona o zaštiti po</w:t>
      </w:r>
      <w:r w:rsidR="00142BF7">
        <w:rPr>
          <w:rFonts w:ascii="Tahoma" w:eastAsiaTheme="minorHAnsi" w:hAnsi="Tahoma" w:cs="Tahoma"/>
          <w:sz w:val="24"/>
          <w:szCs w:val="24"/>
        </w:rPr>
        <w:t xml:space="preserve">dataka o ličnosti  propisano  </w:t>
      </w:r>
      <w:r w:rsidR="00142BF7" w:rsidRPr="00BC29AA">
        <w:rPr>
          <w:rFonts w:ascii="Tahoma" w:eastAsiaTheme="minorHAnsi" w:hAnsi="Tahoma" w:cs="Tahoma"/>
          <w:sz w:val="24"/>
          <w:szCs w:val="24"/>
        </w:rPr>
        <w:t xml:space="preserve"> da se  </w:t>
      </w:r>
      <w:r w:rsidR="00142BF7" w:rsidRPr="00BC29AA">
        <w:rPr>
          <w:rFonts w:ascii="Tahoma" w:hAnsi="Tahoma" w:cs="Tahoma"/>
          <w:sz w:val="24"/>
          <w:szCs w:val="24"/>
        </w:rPr>
        <w:t xml:space="preserve">zaštita podataka o ličnosti obezbjeđuje  pod uslovima i na način propisan ovim zakonom, a u skladu sa principima i standardima sadržanim u potvrđenim međunarodnim ugovorima o ljudskim pravima i osnovnim slobodama i opšte prihvaćenim </w:t>
      </w:r>
      <w:r w:rsidR="00142BF7">
        <w:rPr>
          <w:rFonts w:ascii="Tahoma" w:hAnsi="Tahoma" w:cs="Tahoma"/>
          <w:sz w:val="24"/>
          <w:szCs w:val="24"/>
        </w:rPr>
        <w:t>pravilima međunarodnog prava.</w:t>
      </w:r>
      <w:r>
        <w:rPr>
          <w:rFonts w:ascii="Tahoma" w:hAnsi="Tahoma" w:cs="Tahoma"/>
          <w:sz w:val="24"/>
          <w:szCs w:val="24"/>
        </w:rPr>
        <w:t xml:space="preserve"> </w:t>
      </w:r>
      <w:r w:rsidR="00142BF7">
        <w:rPr>
          <w:rStyle w:val="fontstyle01"/>
          <w:rFonts w:ascii="Tahoma" w:hAnsi="Tahoma" w:cs="Tahoma"/>
          <w:sz w:val="24"/>
          <w:szCs w:val="24"/>
        </w:rPr>
        <w:t xml:space="preserve">U članu 85 </w:t>
      </w:r>
      <w:r w:rsidR="00142BF7" w:rsidRPr="002C6E2F">
        <w:rPr>
          <w:rStyle w:val="fontstyle01"/>
          <w:rFonts w:ascii="Tahoma" w:hAnsi="Tahoma" w:cs="Tahoma"/>
          <w:sz w:val="24"/>
          <w:szCs w:val="24"/>
        </w:rPr>
        <w:t>U</w:t>
      </w:r>
      <w:r w:rsidR="00142BF7">
        <w:rPr>
          <w:rStyle w:val="fontstyle01"/>
          <w:rFonts w:ascii="Tahoma" w:hAnsi="Tahoma" w:cs="Tahoma"/>
          <w:sz w:val="24"/>
          <w:szCs w:val="24"/>
        </w:rPr>
        <w:t>redbe</w:t>
      </w:r>
      <w:r w:rsidR="00142BF7" w:rsidRPr="002C6E2F">
        <w:rPr>
          <w:rStyle w:val="fontstyle01"/>
          <w:rFonts w:ascii="Tahoma" w:hAnsi="Tahoma" w:cs="Tahoma"/>
          <w:sz w:val="24"/>
          <w:szCs w:val="24"/>
        </w:rPr>
        <w:t xml:space="preserve"> 2016/67 Evropskog parlamenta i Savjeta od 27.</w:t>
      </w:r>
      <w:r w:rsidR="00142BF7">
        <w:rPr>
          <w:rStyle w:val="fontstyle01"/>
          <w:rFonts w:ascii="Tahoma" w:hAnsi="Tahoma" w:cs="Tahoma"/>
          <w:sz w:val="24"/>
          <w:szCs w:val="24"/>
        </w:rPr>
        <w:t xml:space="preserve"> </w:t>
      </w:r>
      <w:r w:rsidR="00142BF7" w:rsidRPr="002C6E2F">
        <w:rPr>
          <w:rStyle w:val="fontstyle01"/>
          <w:rFonts w:ascii="Tahoma" w:hAnsi="Tahoma" w:cs="Tahoma"/>
          <w:sz w:val="24"/>
          <w:szCs w:val="24"/>
        </w:rPr>
        <w:t>aprila</w:t>
      </w:r>
      <w:r w:rsidR="00142BF7">
        <w:rPr>
          <w:rStyle w:val="fontstyle01"/>
          <w:rFonts w:ascii="Tahoma" w:hAnsi="Tahoma" w:cs="Tahoma"/>
          <w:sz w:val="24"/>
          <w:szCs w:val="24"/>
        </w:rPr>
        <w:t xml:space="preserve"> </w:t>
      </w:r>
      <w:r w:rsidR="00142BF7" w:rsidRPr="002C6E2F">
        <w:rPr>
          <w:rStyle w:val="fontstyle01"/>
          <w:rFonts w:ascii="Tahoma" w:hAnsi="Tahoma" w:cs="Tahoma"/>
          <w:sz w:val="24"/>
          <w:szCs w:val="24"/>
        </w:rPr>
        <w:t>2016.</w:t>
      </w:r>
      <w:r w:rsidR="00142BF7">
        <w:rPr>
          <w:rStyle w:val="fontstyle01"/>
          <w:rFonts w:ascii="Tahoma" w:hAnsi="Tahoma" w:cs="Tahoma"/>
          <w:sz w:val="24"/>
          <w:szCs w:val="24"/>
        </w:rPr>
        <w:t xml:space="preserve"> </w:t>
      </w:r>
      <w:r w:rsidR="00142BF7" w:rsidRPr="002C6E2F">
        <w:rPr>
          <w:rStyle w:val="fontstyle01"/>
          <w:rFonts w:ascii="Tahoma" w:hAnsi="Tahoma" w:cs="Tahoma"/>
          <w:sz w:val="24"/>
          <w:szCs w:val="24"/>
        </w:rPr>
        <w:t>godine o zaštiti pojedinaca u vezi s obradom ličnih podataka i o slobodnom kretanju takvih podataka te</w:t>
      </w:r>
      <w:r w:rsidR="00142BF7" w:rsidRPr="002C6E2F">
        <w:rPr>
          <w:rFonts w:ascii="Tahoma" w:hAnsi="Tahoma" w:cs="Tahoma"/>
          <w:bCs/>
          <w:sz w:val="24"/>
          <w:szCs w:val="24"/>
        </w:rPr>
        <w:t xml:space="preserve"> </w:t>
      </w:r>
      <w:r w:rsidR="00142BF7" w:rsidRPr="002C6E2F">
        <w:rPr>
          <w:rStyle w:val="fontstyle01"/>
          <w:rFonts w:ascii="Tahoma" w:hAnsi="Tahoma" w:cs="Tahoma"/>
          <w:sz w:val="24"/>
          <w:szCs w:val="24"/>
        </w:rPr>
        <w:t>o stavljanju izvan snage Direktive 95/46/EZ</w:t>
      </w:r>
      <w:r w:rsidR="00142BF7">
        <w:rPr>
          <w:rStyle w:val="fontstyle01"/>
          <w:rFonts w:ascii="Tahoma" w:hAnsi="Tahoma" w:cs="Tahoma"/>
          <w:sz w:val="24"/>
          <w:szCs w:val="24"/>
        </w:rPr>
        <w:t xml:space="preserve"> propisano je da</w:t>
      </w:r>
      <w:r w:rsidR="00142BF7">
        <w:rPr>
          <w:rStyle w:val="Tablecaption"/>
          <w:rFonts w:ascii="Tahoma" w:hAnsi="Tahoma" w:cs="Tahoma"/>
          <w:sz w:val="24"/>
          <w:szCs w:val="24"/>
        </w:rPr>
        <w:t xml:space="preserve"> </w:t>
      </w:r>
      <w:r w:rsidR="00142BF7">
        <w:rPr>
          <w:rStyle w:val="fontstyle01"/>
          <w:rFonts w:ascii="Tahoma" w:hAnsi="Tahoma" w:cs="Tahoma"/>
          <w:color w:val="auto"/>
          <w:sz w:val="24"/>
          <w:szCs w:val="24"/>
        </w:rPr>
        <w:t>u</w:t>
      </w:r>
      <w:r w:rsidR="00142BF7" w:rsidRPr="00A00834">
        <w:rPr>
          <w:rStyle w:val="fontstyle01"/>
          <w:rFonts w:ascii="Tahoma" w:hAnsi="Tahoma" w:cs="Tahoma"/>
          <w:color w:val="auto"/>
          <w:sz w:val="24"/>
          <w:szCs w:val="24"/>
        </w:rPr>
        <w:t xml:space="preserve"> vezi s obradom koja se obavlja, između ostalog  u novinarske svrhe, države članice predviđaju izuzeća </w:t>
      </w:r>
      <w:r w:rsidR="00142BF7">
        <w:rPr>
          <w:rStyle w:val="fontstyle01"/>
          <w:rFonts w:ascii="Tahoma" w:hAnsi="Tahoma" w:cs="Tahoma"/>
          <w:color w:val="auto"/>
          <w:sz w:val="24"/>
          <w:szCs w:val="24"/>
        </w:rPr>
        <w:t xml:space="preserve">ili odstupanja u pogledu opštih načela obrade ličnih podataka, prava lica na zaštitu i nadležnosti nezavisnih organa , </w:t>
      </w:r>
      <w:r w:rsidR="00142BF7" w:rsidRPr="00A00834">
        <w:rPr>
          <w:rStyle w:val="fontstyle01"/>
          <w:rFonts w:ascii="Tahoma" w:hAnsi="Tahoma" w:cs="Tahoma"/>
          <w:color w:val="auto"/>
          <w:sz w:val="24"/>
          <w:szCs w:val="24"/>
        </w:rPr>
        <w:t>ako su ona potrebna kako bi se us</w:t>
      </w:r>
      <w:r w:rsidR="00142BF7">
        <w:rPr>
          <w:rStyle w:val="fontstyle01"/>
          <w:rFonts w:ascii="Tahoma" w:hAnsi="Tahoma" w:cs="Tahoma"/>
          <w:color w:val="auto"/>
          <w:sz w:val="24"/>
          <w:szCs w:val="24"/>
        </w:rPr>
        <w:t>kladilo pravo na zaštitu ličnih podataka sa slobodom izražav</w:t>
      </w:r>
      <w:r w:rsidR="00A569CA">
        <w:rPr>
          <w:rStyle w:val="fontstyle01"/>
          <w:rFonts w:ascii="Tahoma" w:hAnsi="Tahoma" w:cs="Tahoma"/>
          <w:color w:val="auto"/>
          <w:sz w:val="24"/>
          <w:szCs w:val="24"/>
        </w:rPr>
        <w:t>anja i informisanja. U recitalu</w:t>
      </w:r>
      <w:r w:rsidR="00142BF7">
        <w:rPr>
          <w:rStyle w:val="fontstyle01"/>
          <w:rFonts w:ascii="Tahoma" w:hAnsi="Tahoma" w:cs="Tahoma"/>
          <w:color w:val="auto"/>
          <w:sz w:val="24"/>
          <w:szCs w:val="24"/>
        </w:rPr>
        <w:t xml:space="preserve"> 153 Uredbe navodi se da </w:t>
      </w:r>
      <w:r w:rsidR="00142BF7">
        <w:rPr>
          <w:rStyle w:val="fontstyle01"/>
          <w:rFonts w:ascii="Tahoma" w:hAnsi="Tahoma" w:cs="Tahoma"/>
          <w:sz w:val="24"/>
          <w:szCs w:val="24"/>
        </w:rPr>
        <w:t>r</w:t>
      </w:r>
      <w:r w:rsidR="00142BF7" w:rsidRPr="00517B34">
        <w:rPr>
          <w:rStyle w:val="fontstyle01"/>
          <w:rFonts w:ascii="Tahoma" w:hAnsi="Tahoma" w:cs="Tahoma"/>
          <w:sz w:val="24"/>
          <w:szCs w:val="24"/>
        </w:rPr>
        <w:t>adi uzimanja u obzir važnosti prava na slobodu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142BF7" w:rsidRPr="00517B34">
        <w:rPr>
          <w:rStyle w:val="fontstyle01"/>
          <w:rFonts w:ascii="Tahoma" w:hAnsi="Tahoma" w:cs="Tahoma"/>
          <w:sz w:val="24"/>
          <w:szCs w:val="24"/>
        </w:rPr>
        <w:t xml:space="preserve">izražavanja u svakom demokratskom društvu potrebno je široko tumačiti pojmove u vezi </w:t>
      </w:r>
      <w:r>
        <w:rPr>
          <w:rStyle w:val="fontstyle01"/>
          <w:rFonts w:ascii="Tahoma" w:hAnsi="Tahoma" w:cs="Tahoma"/>
          <w:color w:val="auto"/>
          <w:sz w:val="24"/>
          <w:szCs w:val="24"/>
        </w:rPr>
        <w:t xml:space="preserve"> </w:t>
      </w:r>
      <w:r w:rsidR="00142BF7">
        <w:rPr>
          <w:rStyle w:val="fontstyle01"/>
          <w:rFonts w:ascii="Tahoma" w:hAnsi="Tahoma" w:cs="Tahoma"/>
          <w:sz w:val="24"/>
          <w:szCs w:val="24"/>
        </w:rPr>
        <w:t>s tom slobodom, kao što je novinarstvo.</w:t>
      </w:r>
    </w:p>
    <w:p w:rsidR="00142BF7" w:rsidRDefault="00142BF7" w:rsidP="00A9091E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sz w:val="24"/>
          <w:szCs w:val="24"/>
        </w:rPr>
      </w:pPr>
    </w:p>
    <w:p w:rsidR="00B768C6" w:rsidRDefault="00EC0BB0" w:rsidP="00DE4A89">
      <w:pPr>
        <w:autoSpaceDE w:val="0"/>
        <w:autoSpaceDN w:val="0"/>
        <w:adjustRightInd w:val="0"/>
        <w:spacing w:after="0"/>
        <w:jc w:val="both"/>
        <w:rPr>
          <w:rFonts w:ascii="Tahoma" w:eastAsiaTheme="minorHAnsi" w:hAnsi="Tahoma" w:cs="Tahoma"/>
          <w:sz w:val="24"/>
          <w:szCs w:val="24"/>
        </w:rPr>
      </w:pPr>
      <w:r w:rsidRPr="00B53E29">
        <w:rPr>
          <w:rFonts w:ascii="Tahoma" w:hAnsi="Tahoma" w:cs="Tahoma"/>
          <w:sz w:val="24"/>
          <w:szCs w:val="24"/>
        </w:rPr>
        <w:t>Pored toga, a u suštinskom smislu bitno je istaći da</w:t>
      </w:r>
      <w:r w:rsidR="00B768C6" w:rsidRPr="00F5102C">
        <w:rPr>
          <w:rStyle w:val="fontstyle01"/>
          <w:rFonts w:ascii="Tahoma" w:hAnsi="Tahoma" w:cs="Tahoma"/>
          <w:color w:val="auto"/>
          <w:sz w:val="24"/>
          <w:szCs w:val="24"/>
        </w:rPr>
        <w:t xml:space="preserve">  </w:t>
      </w:r>
      <w:r w:rsidR="00B768C6" w:rsidRPr="00F5102C">
        <w:rPr>
          <w:rFonts w:ascii="Tahoma" w:eastAsiaTheme="minorHAnsi" w:hAnsi="Tahoma" w:cs="Tahoma"/>
          <w:sz w:val="24"/>
          <w:szCs w:val="24"/>
        </w:rPr>
        <w:t>država garantuje pravo na slobodno osnivanje medija, nesmetan rad novinara i njihovu bezbjednost kako bi se omogućila sloboda izražavanja mišljenja, pluralizam medija, nezavisnost medija, sloboda istraživanja, prikupljanja, širenja, objavljivanja i primanja informacija, i zaštita čov</w:t>
      </w:r>
      <w:r w:rsidR="00B768C6">
        <w:rPr>
          <w:rFonts w:ascii="Tahoma" w:eastAsiaTheme="minorHAnsi" w:hAnsi="Tahoma" w:cs="Tahoma"/>
          <w:sz w:val="24"/>
          <w:szCs w:val="24"/>
        </w:rPr>
        <w:t xml:space="preserve">jekove ličnosti i dostojanstva  </w:t>
      </w:r>
      <w:r w:rsidRPr="00B53E29">
        <w:rPr>
          <w:rFonts w:ascii="Tahoma" w:hAnsi="Tahoma" w:cs="Tahoma"/>
          <w:sz w:val="24"/>
          <w:szCs w:val="24"/>
        </w:rPr>
        <w:t xml:space="preserve">te da </w:t>
      </w:r>
      <w:r>
        <w:rPr>
          <w:rFonts w:ascii="Tahoma" w:eastAsiaTheme="minorHAnsi" w:hAnsi="Tahoma" w:cs="Tahoma"/>
          <w:sz w:val="24"/>
          <w:szCs w:val="24"/>
        </w:rPr>
        <w:t xml:space="preserve"> se sloboda medija može </w:t>
      </w:r>
      <w:r w:rsidRPr="00F5102C">
        <w:rPr>
          <w:rFonts w:ascii="Tahoma" w:eastAsiaTheme="minorHAnsi" w:hAnsi="Tahoma" w:cs="Tahoma"/>
          <w:sz w:val="24"/>
          <w:szCs w:val="24"/>
        </w:rPr>
        <w:t xml:space="preserve"> ograničiti samo kada je to neophodno u interesu zaštite nacionalne bezbjednosti i teritorijalnog integriteta Crne Gore, radi sprječavanja nereda ili vršenja krivičnih djela, zaštite zdravlja i morala, </w:t>
      </w:r>
      <w:r w:rsidRPr="004D0B98">
        <w:rPr>
          <w:rFonts w:ascii="Tahoma" w:eastAsiaTheme="minorHAnsi" w:hAnsi="Tahoma" w:cs="Tahoma"/>
          <w:sz w:val="24"/>
          <w:szCs w:val="24"/>
          <w:u w:val="single"/>
        </w:rPr>
        <w:t>zaštite ugleda ili prava drugih,</w:t>
      </w:r>
      <w:r w:rsidRPr="00F5102C">
        <w:rPr>
          <w:rFonts w:ascii="Tahoma" w:eastAsiaTheme="minorHAnsi" w:hAnsi="Tahoma" w:cs="Tahoma"/>
          <w:sz w:val="24"/>
          <w:szCs w:val="24"/>
        </w:rPr>
        <w:t xml:space="preserve"> sprječavanja odavanja povjerljivih informacija ili radi očuvanja autori</w:t>
      </w:r>
      <w:r>
        <w:rPr>
          <w:rFonts w:ascii="Tahoma" w:eastAsiaTheme="minorHAnsi" w:hAnsi="Tahoma" w:cs="Tahoma"/>
          <w:sz w:val="24"/>
          <w:szCs w:val="24"/>
        </w:rPr>
        <w:t>teta i nepristrasnosti sudstva (</w:t>
      </w:r>
      <w:r w:rsidR="00B768C6">
        <w:rPr>
          <w:rFonts w:ascii="Tahoma" w:eastAsiaTheme="minorHAnsi" w:hAnsi="Tahoma" w:cs="Tahoma"/>
          <w:sz w:val="24"/>
          <w:szCs w:val="24"/>
        </w:rPr>
        <w:t xml:space="preserve">čl.3 </w:t>
      </w:r>
      <w:r>
        <w:rPr>
          <w:rFonts w:ascii="Tahoma" w:eastAsiaTheme="minorHAnsi" w:hAnsi="Tahoma" w:cs="Tahoma"/>
          <w:sz w:val="24"/>
          <w:szCs w:val="24"/>
        </w:rPr>
        <w:t xml:space="preserve">Zakona o medijma). </w:t>
      </w:r>
      <w:r w:rsidR="00B768C6" w:rsidRPr="00B768C6">
        <w:rPr>
          <w:rFonts w:ascii="Tahoma" w:eastAsiaTheme="minorHAnsi" w:hAnsi="Tahoma" w:cs="Tahoma"/>
          <w:sz w:val="24"/>
          <w:szCs w:val="24"/>
        </w:rPr>
        <w:t xml:space="preserve">Shodno čl.39 Zakona </w:t>
      </w:r>
      <w:r w:rsidRPr="00B768C6">
        <w:rPr>
          <w:rFonts w:ascii="Tahoma" w:eastAsiaTheme="minorHAnsi" w:hAnsi="Tahoma" w:cs="Tahoma"/>
          <w:sz w:val="24"/>
          <w:szCs w:val="24"/>
        </w:rPr>
        <w:t xml:space="preserve"> </w:t>
      </w:r>
      <w:r w:rsidR="00B768C6" w:rsidRPr="00B768C6">
        <w:rPr>
          <w:rFonts w:ascii="Tahoma" w:eastAsiaTheme="minorHAnsi" w:hAnsi="Tahoma" w:cs="Tahoma"/>
          <w:sz w:val="24"/>
          <w:szCs w:val="24"/>
        </w:rPr>
        <w:t>nije dozvoljeno objavljivanje informacije kojom se vrši povreda časti i u</w:t>
      </w:r>
      <w:r w:rsidR="00B768C6">
        <w:rPr>
          <w:rFonts w:ascii="Tahoma" w:eastAsiaTheme="minorHAnsi" w:hAnsi="Tahoma" w:cs="Tahoma"/>
          <w:sz w:val="24"/>
          <w:szCs w:val="24"/>
        </w:rPr>
        <w:t xml:space="preserve">gleda u cilju  zaštite posebnog prava, koja </w:t>
      </w:r>
      <w:r w:rsidR="00B768C6" w:rsidRPr="00B768C6">
        <w:rPr>
          <w:rFonts w:ascii="Tahoma" w:hAnsi="Tahoma" w:cs="Tahoma"/>
          <w:sz w:val="24"/>
          <w:szCs w:val="24"/>
        </w:rPr>
        <w:t xml:space="preserve"> </w:t>
      </w:r>
      <w:r w:rsidR="00B768C6">
        <w:rPr>
          <w:rFonts w:ascii="Tahoma" w:hAnsi="Tahoma" w:cs="Tahoma"/>
          <w:sz w:val="24"/>
          <w:szCs w:val="24"/>
        </w:rPr>
        <w:t>z</w:t>
      </w:r>
      <w:r w:rsidR="00B768C6" w:rsidRPr="00B768C6">
        <w:rPr>
          <w:rFonts w:ascii="Tahoma" w:hAnsi="Tahoma" w:cs="Tahoma"/>
          <w:sz w:val="24"/>
          <w:szCs w:val="24"/>
        </w:rPr>
        <w:t xml:space="preserve">aštita </w:t>
      </w:r>
      <w:r w:rsidR="00B768C6">
        <w:rPr>
          <w:rFonts w:ascii="Tahoma" w:hAnsi="Tahoma" w:cs="Tahoma"/>
          <w:sz w:val="24"/>
          <w:szCs w:val="24"/>
        </w:rPr>
        <w:t xml:space="preserve"> se </w:t>
      </w:r>
      <w:r w:rsidR="00B768C6" w:rsidRPr="00B768C6">
        <w:rPr>
          <w:rFonts w:ascii="Tahoma" w:hAnsi="Tahoma" w:cs="Tahoma"/>
          <w:sz w:val="24"/>
          <w:szCs w:val="24"/>
        </w:rPr>
        <w:t>obezbjeđuje</w:t>
      </w:r>
      <w:r w:rsidR="00B768C6">
        <w:rPr>
          <w:rFonts w:ascii="Tahoma" w:hAnsi="Tahoma" w:cs="Tahoma"/>
          <w:sz w:val="24"/>
          <w:szCs w:val="24"/>
        </w:rPr>
        <w:t xml:space="preserve"> </w:t>
      </w:r>
      <w:r w:rsidR="00B768C6" w:rsidRPr="00B768C6">
        <w:rPr>
          <w:rFonts w:ascii="Tahoma" w:hAnsi="Tahoma" w:cs="Tahoma"/>
          <w:sz w:val="24"/>
          <w:szCs w:val="24"/>
        </w:rPr>
        <w:t xml:space="preserve"> </w:t>
      </w:r>
      <w:r w:rsidR="00B768C6" w:rsidRPr="00B768C6">
        <w:rPr>
          <w:rFonts w:ascii="Tahoma" w:eastAsiaTheme="minorHAnsi" w:hAnsi="Tahoma" w:cs="Tahoma"/>
          <w:sz w:val="24"/>
          <w:szCs w:val="24"/>
        </w:rPr>
        <w:t>pred nadležnim sudom</w:t>
      </w:r>
      <w:r w:rsidR="00B768C6">
        <w:rPr>
          <w:rFonts w:ascii="Tahoma" w:eastAsiaTheme="minorHAnsi" w:hAnsi="Tahoma" w:cs="Tahoma"/>
          <w:sz w:val="24"/>
          <w:szCs w:val="24"/>
        </w:rPr>
        <w:t xml:space="preserve"> (čl.40 Zakona)</w:t>
      </w:r>
      <w:r w:rsidR="00B768C6" w:rsidRPr="00B768C6">
        <w:rPr>
          <w:rFonts w:ascii="Tahoma" w:eastAsiaTheme="minorHAnsi" w:hAnsi="Tahoma" w:cs="Tahoma"/>
          <w:sz w:val="24"/>
          <w:szCs w:val="24"/>
        </w:rPr>
        <w:t xml:space="preserve">. </w:t>
      </w:r>
    </w:p>
    <w:p w:rsidR="00B768C6" w:rsidRDefault="00B768C6" w:rsidP="00DE4A89">
      <w:pPr>
        <w:autoSpaceDE w:val="0"/>
        <w:autoSpaceDN w:val="0"/>
        <w:adjustRightInd w:val="0"/>
        <w:spacing w:after="0"/>
        <w:jc w:val="both"/>
        <w:rPr>
          <w:rFonts w:ascii="Tahoma" w:eastAsiaTheme="minorHAnsi" w:hAnsi="Tahoma" w:cs="Tahoma"/>
          <w:sz w:val="24"/>
          <w:szCs w:val="24"/>
        </w:rPr>
      </w:pPr>
    </w:p>
    <w:p w:rsidR="00EC0BB0" w:rsidRDefault="00B768C6" w:rsidP="004D0B9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sz w:val="24"/>
          <w:szCs w:val="24"/>
        </w:rPr>
      </w:pPr>
      <w:r w:rsidRPr="00B768C6">
        <w:rPr>
          <w:rFonts w:ascii="Tahoma" w:eastAsiaTheme="minorHAnsi" w:hAnsi="Tahoma" w:cs="Tahoma"/>
          <w:sz w:val="24"/>
          <w:szCs w:val="24"/>
        </w:rPr>
        <w:lastRenderedPageBreak/>
        <w:t xml:space="preserve">Iz prednjeg proizilazi da </w:t>
      </w:r>
      <w:r w:rsidR="00EC0BB0" w:rsidRPr="00B53E29">
        <w:rPr>
          <w:rFonts w:ascii="Tahoma" w:hAnsi="Tahoma" w:cs="Tahoma"/>
          <w:sz w:val="24"/>
          <w:szCs w:val="24"/>
        </w:rPr>
        <w:t>a</w:t>
      </w:r>
      <w:r w:rsidR="00E30B43">
        <w:rPr>
          <w:rFonts w:ascii="Tahoma" w:hAnsi="Tahoma" w:cs="Tahoma"/>
          <w:sz w:val="24"/>
          <w:szCs w:val="24"/>
        </w:rPr>
        <w:t xml:space="preserve">ko medij objavi medijski </w:t>
      </w:r>
      <w:r w:rsidR="00EC0BB0" w:rsidRPr="00B53E29">
        <w:rPr>
          <w:rFonts w:ascii="Tahoma" w:hAnsi="Tahoma" w:cs="Tahoma"/>
          <w:sz w:val="24"/>
          <w:szCs w:val="24"/>
        </w:rPr>
        <w:t xml:space="preserve"> sadržaj kojim se narušava zakonom zaštićeni interes lica na koje se informacija odnosi ili kojim se vrijeđa</w:t>
      </w:r>
      <w:r w:rsidR="00E30B43">
        <w:rPr>
          <w:rFonts w:ascii="Tahoma" w:hAnsi="Tahoma" w:cs="Tahoma"/>
          <w:sz w:val="24"/>
          <w:szCs w:val="24"/>
        </w:rPr>
        <w:t xml:space="preserve"> čast ili integritet pojedinca </w:t>
      </w:r>
      <w:r w:rsidR="00EC0BB0" w:rsidRPr="00B53E29">
        <w:rPr>
          <w:rFonts w:ascii="Tahoma" w:hAnsi="Tahoma" w:cs="Tahoma"/>
          <w:sz w:val="24"/>
          <w:szCs w:val="24"/>
        </w:rPr>
        <w:t xml:space="preserve">ima pravo na tužbu </w:t>
      </w:r>
      <w:r w:rsidR="00E30B43">
        <w:rPr>
          <w:rFonts w:ascii="Tahoma" w:hAnsi="Tahoma" w:cs="Tahoma"/>
          <w:sz w:val="24"/>
          <w:szCs w:val="24"/>
        </w:rPr>
        <w:t>nadležnom sudu za naknadu štete.</w:t>
      </w:r>
    </w:p>
    <w:p w:rsidR="00EC0BB0" w:rsidRDefault="00EC0BB0" w:rsidP="004D0B9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sz w:val="24"/>
          <w:szCs w:val="24"/>
        </w:rPr>
      </w:pPr>
    </w:p>
    <w:p w:rsidR="00A9091E" w:rsidRDefault="00A9091E" w:rsidP="00A9091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lang w:val="sr-Latn-CS"/>
        </w:rPr>
      </w:pPr>
      <w:r w:rsidRPr="009E4CF9">
        <w:rPr>
          <w:rFonts w:ascii="Tahoma" w:hAnsi="Tahoma" w:cs="Tahoma"/>
          <w:sz w:val="24"/>
          <w:lang w:val="sr-Latn-ME"/>
        </w:rPr>
        <w:t xml:space="preserve">Imajući u vidu prednje izloženo, </w:t>
      </w:r>
      <w:r w:rsidRPr="009E4CF9">
        <w:rPr>
          <w:rFonts w:ascii="Tahoma" w:hAnsi="Tahoma" w:cs="Tahoma"/>
          <w:sz w:val="24"/>
          <w:lang w:val="sr-Latn-CS"/>
        </w:rPr>
        <w:t xml:space="preserve">Savjet Agencije je </w:t>
      </w:r>
      <w:r w:rsidR="00E30B43">
        <w:rPr>
          <w:rFonts w:ascii="Tahoma" w:hAnsi="Tahoma" w:cs="Tahoma"/>
          <w:sz w:val="24"/>
          <w:lang w:val="sr-Latn-CS"/>
        </w:rPr>
        <w:t>odlučio kao u dispozitivu.</w:t>
      </w:r>
    </w:p>
    <w:p w:rsidR="00E30B43" w:rsidRPr="002A5F8E" w:rsidRDefault="00E30B43" w:rsidP="00A9091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lang w:val="sr-Latn-ME"/>
        </w:rPr>
      </w:pPr>
    </w:p>
    <w:p w:rsidR="00A9091E" w:rsidRPr="002A5F8E" w:rsidRDefault="00A9091E" w:rsidP="00A9091E">
      <w:pPr>
        <w:jc w:val="both"/>
        <w:rPr>
          <w:rFonts w:ascii="Tahoma" w:hAnsi="Tahoma" w:cs="Tahoma"/>
          <w:sz w:val="24"/>
          <w:lang w:val="sr-Latn-CS"/>
        </w:rPr>
      </w:pPr>
      <w:r w:rsidRPr="002A5F8E">
        <w:rPr>
          <w:rFonts w:ascii="Tahoma" w:hAnsi="Tahoma" w:cs="Tahoma"/>
          <w:b/>
          <w:sz w:val="24"/>
          <w:u w:val="single"/>
          <w:lang w:val="sr-Latn-CS"/>
        </w:rPr>
        <w:t>Uputstvo o pravnoj zaštiti:</w:t>
      </w:r>
      <w:r w:rsidRPr="002A5F8E">
        <w:rPr>
          <w:rFonts w:ascii="Tahoma" w:hAnsi="Tahoma" w:cs="Tahoma"/>
          <w:sz w:val="24"/>
          <w:lang w:val="sr-Latn-CS"/>
        </w:rPr>
        <w:t xml:space="preserve"> Protiv ovog Rješenja može se pokrenuti Upravni spor u roku od 20 dana od dana prijema</w:t>
      </w:r>
    </w:p>
    <w:p w:rsidR="00A9091E" w:rsidRDefault="00A9091E" w:rsidP="00A9091E">
      <w:pPr>
        <w:spacing w:after="0"/>
        <w:jc w:val="right"/>
        <w:rPr>
          <w:rFonts w:ascii="Tahoma" w:hAnsi="Tahoma" w:cs="Tahoma"/>
          <w:b/>
          <w:sz w:val="24"/>
          <w:szCs w:val="28"/>
        </w:rPr>
      </w:pPr>
    </w:p>
    <w:p w:rsidR="00A9091E" w:rsidRDefault="00A9091E" w:rsidP="00A9091E">
      <w:pPr>
        <w:spacing w:after="0"/>
        <w:jc w:val="right"/>
        <w:rPr>
          <w:rFonts w:ascii="Tahoma" w:hAnsi="Tahoma" w:cs="Tahoma"/>
          <w:b/>
          <w:sz w:val="24"/>
          <w:szCs w:val="28"/>
        </w:rPr>
      </w:pPr>
      <w:r w:rsidRPr="00607AE5">
        <w:rPr>
          <w:rFonts w:ascii="Tahoma" w:hAnsi="Tahoma" w:cs="Tahoma"/>
          <w:b/>
          <w:sz w:val="24"/>
          <w:szCs w:val="28"/>
        </w:rPr>
        <w:t>SAVJET AGENCIJE:</w:t>
      </w:r>
    </w:p>
    <w:p w:rsidR="00E30B43" w:rsidRDefault="00E30B43" w:rsidP="00E30B43">
      <w:pPr>
        <w:spacing w:after="0"/>
        <w:jc w:val="center"/>
        <w:rPr>
          <w:rFonts w:ascii="Tahoma" w:hAnsi="Tahoma" w:cs="Tahoma"/>
          <w:b/>
          <w:sz w:val="24"/>
          <w:szCs w:val="28"/>
        </w:rPr>
      </w:pPr>
      <w:r>
        <w:rPr>
          <w:rFonts w:ascii="Tahoma" w:hAnsi="Tahoma" w:cs="Tahoma"/>
          <w:b/>
          <w:sz w:val="24"/>
          <w:szCs w:val="28"/>
        </w:rPr>
        <w:t xml:space="preserve">                                                                                               </w:t>
      </w:r>
    </w:p>
    <w:p w:rsidR="00E30B43" w:rsidRPr="00607AE5" w:rsidRDefault="00E30B43" w:rsidP="00E30B43">
      <w:pPr>
        <w:spacing w:after="0"/>
        <w:jc w:val="center"/>
        <w:rPr>
          <w:rFonts w:ascii="Tahoma" w:hAnsi="Tahoma" w:cs="Tahoma"/>
          <w:b/>
          <w:sz w:val="24"/>
          <w:szCs w:val="28"/>
        </w:rPr>
      </w:pPr>
      <w:r>
        <w:rPr>
          <w:rFonts w:ascii="Tahoma" w:hAnsi="Tahoma" w:cs="Tahoma"/>
          <w:b/>
          <w:sz w:val="24"/>
          <w:szCs w:val="28"/>
        </w:rPr>
        <w:t xml:space="preserve">                                                             </w:t>
      </w:r>
      <w:r w:rsidR="00DE4A89">
        <w:rPr>
          <w:rFonts w:ascii="Tahoma" w:hAnsi="Tahoma" w:cs="Tahoma"/>
          <w:b/>
          <w:sz w:val="24"/>
          <w:szCs w:val="28"/>
        </w:rPr>
        <w:t xml:space="preserve">                       </w:t>
      </w:r>
      <w:r>
        <w:rPr>
          <w:rFonts w:ascii="Tahoma" w:hAnsi="Tahoma" w:cs="Tahoma"/>
          <w:b/>
          <w:sz w:val="24"/>
          <w:szCs w:val="28"/>
        </w:rPr>
        <w:t xml:space="preserve"> </w:t>
      </w:r>
      <w:r w:rsidR="00DE4A89">
        <w:rPr>
          <w:rFonts w:ascii="Tahoma" w:hAnsi="Tahoma" w:cs="Tahoma"/>
          <w:b/>
          <w:sz w:val="24"/>
          <w:szCs w:val="28"/>
        </w:rPr>
        <w:t xml:space="preserve">Predsjednik, </w:t>
      </w:r>
      <w:r>
        <w:rPr>
          <w:rFonts w:ascii="Tahoma" w:hAnsi="Tahoma" w:cs="Tahoma"/>
          <w:b/>
          <w:sz w:val="24"/>
          <w:szCs w:val="28"/>
        </w:rPr>
        <w:t xml:space="preserve">Željko Rutović </w:t>
      </w:r>
    </w:p>
    <w:p w:rsidR="00E30B43" w:rsidRDefault="00E30B43" w:rsidP="00CD0FA8">
      <w:pPr>
        <w:jc w:val="both"/>
        <w:rPr>
          <w:rFonts w:ascii="Tahoma" w:hAnsi="Tahoma" w:cs="Tahoma"/>
          <w:b/>
          <w:sz w:val="20"/>
          <w:szCs w:val="20"/>
        </w:rPr>
      </w:pPr>
    </w:p>
    <w:p w:rsidR="00E30B43" w:rsidRDefault="00E30B43" w:rsidP="00CD0FA8">
      <w:pPr>
        <w:jc w:val="both"/>
        <w:rPr>
          <w:rFonts w:ascii="Tahoma" w:hAnsi="Tahoma" w:cs="Tahoma"/>
          <w:b/>
          <w:sz w:val="20"/>
          <w:szCs w:val="20"/>
        </w:rPr>
      </w:pPr>
    </w:p>
    <w:p w:rsidR="00CD0FA8" w:rsidRPr="00DE4A89" w:rsidRDefault="00CD0FA8" w:rsidP="00CD0FA8">
      <w:pPr>
        <w:jc w:val="both"/>
        <w:rPr>
          <w:rFonts w:ascii="Tahoma" w:hAnsi="Tahoma" w:cs="Tahoma"/>
          <w:b/>
          <w:sz w:val="18"/>
          <w:szCs w:val="20"/>
        </w:rPr>
      </w:pPr>
      <w:r w:rsidRPr="00DE4A89">
        <w:rPr>
          <w:rFonts w:ascii="Tahoma" w:hAnsi="Tahoma" w:cs="Tahoma"/>
          <w:b/>
          <w:sz w:val="18"/>
          <w:szCs w:val="20"/>
        </w:rPr>
        <w:t>Dostavljeno:</w:t>
      </w:r>
    </w:p>
    <w:p w:rsidR="00E30B43" w:rsidRPr="00DE4A89" w:rsidRDefault="00A569CA" w:rsidP="00CD0FA8">
      <w:pPr>
        <w:pStyle w:val="NoSpacing"/>
        <w:numPr>
          <w:ilvl w:val="0"/>
          <w:numId w:val="3"/>
        </w:numPr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Podnosiocu Zahtjeva</w:t>
      </w:r>
    </w:p>
    <w:p w:rsidR="00CD0FA8" w:rsidRPr="00DE4A89" w:rsidRDefault="00CD0FA8" w:rsidP="00CD0FA8">
      <w:pPr>
        <w:pStyle w:val="NoSpacing"/>
        <w:numPr>
          <w:ilvl w:val="0"/>
          <w:numId w:val="3"/>
        </w:numPr>
        <w:rPr>
          <w:rFonts w:ascii="Tahoma" w:hAnsi="Tahoma" w:cs="Tahoma"/>
          <w:sz w:val="18"/>
          <w:szCs w:val="20"/>
        </w:rPr>
      </w:pPr>
      <w:r w:rsidRPr="00DE4A89">
        <w:rPr>
          <w:rFonts w:ascii="Tahoma" w:hAnsi="Tahoma" w:cs="Tahoma"/>
          <w:sz w:val="18"/>
          <w:szCs w:val="20"/>
        </w:rPr>
        <w:t>Odsjeku za nadzor</w:t>
      </w:r>
    </w:p>
    <w:p w:rsidR="00CD0FA8" w:rsidRPr="00DE4A89" w:rsidRDefault="00CD0FA8" w:rsidP="00CD0FA8">
      <w:pPr>
        <w:pStyle w:val="NoSpacing"/>
        <w:numPr>
          <w:ilvl w:val="0"/>
          <w:numId w:val="3"/>
        </w:numPr>
        <w:rPr>
          <w:rFonts w:ascii="Tahoma" w:hAnsi="Tahoma" w:cs="Tahoma"/>
          <w:sz w:val="18"/>
          <w:szCs w:val="20"/>
        </w:rPr>
      </w:pPr>
      <w:r w:rsidRPr="00DE4A89">
        <w:rPr>
          <w:rFonts w:ascii="Tahoma" w:hAnsi="Tahoma" w:cs="Tahoma"/>
          <w:sz w:val="18"/>
          <w:szCs w:val="20"/>
        </w:rPr>
        <w:t>a/a</w:t>
      </w:r>
    </w:p>
    <w:p w:rsidR="00CD0FA8" w:rsidRDefault="00CD0FA8" w:rsidP="00CD0FA8">
      <w:pPr>
        <w:spacing w:after="0"/>
        <w:rPr>
          <w:rFonts w:ascii="Tahoma" w:hAnsi="Tahoma" w:cs="Tahoma"/>
          <w:b/>
          <w:sz w:val="24"/>
          <w:szCs w:val="28"/>
        </w:rPr>
      </w:pPr>
    </w:p>
    <w:p w:rsidR="00CD0FA8" w:rsidRDefault="00CD0FA8" w:rsidP="00906B6A">
      <w:pPr>
        <w:spacing w:after="0"/>
        <w:jc w:val="right"/>
        <w:rPr>
          <w:rFonts w:ascii="Tahoma" w:hAnsi="Tahoma" w:cs="Tahoma"/>
          <w:b/>
          <w:sz w:val="24"/>
          <w:szCs w:val="28"/>
        </w:rPr>
      </w:pPr>
    </w:p>
    <w:p w:rsidR="00CD0FA8" w:rsidRDefault="00CD0FA8" w:rsidP="00906B6A">
      <w:pPr>
        <w:spacing w:after="0"/>
        <w:jc w:val="right"/>
        <w:rPr>
          <w:rFonts w:ascii="Tahoma" w:hAnsi="Tahoma" w:cs="Tahoma"/>
          <w:b/>
          <w:sz w:val="24"/>
          <w:szCs w:val="28"/>
        </w:rPr>
      </w:pPr>
    </w:p>
    <w:p w:rsidR="009E4CF9" w:rsidRPr="00607AE5" w:rsidRDefault="009E4CF9" w:rsidP="00906B6A">
      <w:pPr>
        <w:jc w:val="both"/>
        <w:rPr>
          <w:rFonts w:ascii="Tahoma" w:hAnsi="Tahoma" w:cs="Tahoma"/>
          <w:b/>
          <w:szCs w:val="20"/>
        </w:rPr>
      </w:pPr>
    </w:p>
    <w:p w:rsidR="009E4CF9" w:rsidRDefault="009E4CF9" w:rsidP="00906B6A">
      <w:pPr>
        <w:jc w:val="both"/>
        <w:rPr>
          <w:rFonts w:ascii="Tahoma" w:hAnsi="Tahoma" w:cs="Tahoma"/>
          <w:b/>
          <w:sz w:val="20"/>
          <w:szCs w:val="20"/>
        </w:rPr>
      </w:pPr>
    </w:p>
    <w:p w:rsidR="00DC10F4" w:rsidRDefault="00DC10F4" w:rsidP="00DC10F4">
      <w:pPr>
        <w:pStyle w:val="NoSpacing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DC10F4" w:rsidRDefault="00DC10F4" w:rsidP="00DC10F4">
      <w:pPr>
        <w:pStyle w:val="NoSpacing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DC10F4" w:rsidRDefault="00DC10F4" w:rsidP="00DC10F4">
      <w:pPr>
        <w:pStyle w:val="NoSpacing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DC10F4" w:rsidRPr="00F5433C" w:rsidRDefault="00DC10F4" w:rsidP="00DC10F4">
      <w:pPr>
        <w:rPr>
          <w:rFonts w:ascii="Tahoma" w:hAnsi="Tahoma" w:cs="Tahoma"/>
        </w:rPr>
      </w:pPr>
    </w:p>
    <w:p w:rsidR="00DC10F4" w:rsidRPr="00953B20" w:rsidRDefault="00DC10F4" w:rsidP="00DC10F4">
      <w:pPr>
        <w:pStyle w:val="NoSpacing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sectPr w:rsidR="00DC10F4" w:rsidRPr="00953B2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C87" w:rsidRDefault="00ED3C87" w:rsidP="004620A9">
      <w:pPr>
        <w:spacing w:after="0" w:line="240" w:lineRule="auto"/>
      </w:pPr>
      <w:r>
        <w:separator/>
      </w:r>
    </w:p>
  </w:endnote>
  <w:endnote w:type="continuationSeparator" w:id="0">
    <w:p w:rsidR="00ED3C87" w:rsidRDefault="00ED3C87" w:rsidP="0046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linePro-Regular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0A9" w:rsidRDefault="004620A9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677A6B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4620A9" w:rsidRDefault="00462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C87" w:rsidRDefault="00ED3C87" w:rsidP="004620A9">
      <w:pPr>
        <w:spacing w:after="0" w:line="240" w:lineRule="auto"/>
      </w:pPr>
      <w:r>
        <w:separator/>
      </w:r>
    </w:p>
  </w:footnote>
  <w:footnote w:type="continuationSeparator" w:id="0">
    <w:p w:rsidR="00ED3C87" w:rsidRDefault="00ED3C87" w:rsidP="00462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66BF"/>
    <w:multiLevelType w:val="hybridMultilevel"/>
    <w:tmpl w:val="D0C6F29E"/>
    <w:lvl w:ilvl="0" w:tplc="76F89050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14726"/>
    <w:multiLevelType w:val="hybridMultilevel"/>
    <w:tmpl w:val="DFB6C990"/>
    <w:lvl w:ilvl="0" w:tplc="76F89050">
      <w:start w:val="6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F17C51"/>
    <w:multiLevelType w:val="multilevel"/>
    <w:tmpl w:val="F8E4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09"/>
    <w:rsid w:val="00043904"/>
    <w:rsid w:val="000A2A61"/>
    <w:rsid w:val="000A4A0D"/>
    <w:rsid w:val="000B14E9"/>
    <w:rsid w:val="000C7B70"/>
    <w:rsid w:val="000E7604"/>
    <w:rsid w:val="00102F34"/>
    <w:rsid w:val="001176B2"/>
    <w:rsid w:val="00117C42"/>
    <w:rsid w:val="00142BF7"/>
    <w:rsid w:val="00165F8E"/>
    <w:rsid w:val="001A1A95"/>
    <w:rsid w:val="001A2BA5"/>
    <w:rsid w:val="001A7DF1"/>
    <w:rsid w:val="001B530D"/>
    <w:rsid w:val="001D4889"/>
    <w:rsid w:val="001E0421"/>
    <w:rsid w:val="001E47A5"/>
    <w:rsid w:val="001F56E6"/>
    <w:rsid w:val="00214692"/>
    <w:rsid w:val="00221618"/>
    <w:rsid w:val="00231F94"/>
    <w:rsid w:val="00240CD5"/>
    <w:rsid w:val="002770F5"/>
    <w:rsid w:val="002800E6"/>
    <w:rsid w:val="002A43DC"/>
    <w:rsid w:val="002A6E1C"/>
    <w:rsid w:val="002E611D"/>
    <w:rsid w:val="002F2622"/>
    <w:rsid w:val="00300F9D"/>
    <w:rsid w:val="003361D9"/>
    <w:rsid w:val="00342EFC"/>
    <w:rsid w:val="00357510"/>
    <w:rsid w:val="00382FE2"/>
    <w:rsid w:val="003B3EC7"/>
    <w:rsid w:val="003C2DA8"/>
    <w:rsid w:val="0040033F"/>
    <w:rsid w:val="00415509"/>
    <w:rsid w:val="00425097"/>
    <w:rsid w:val="004620A9"/>
    <w:rsid w:val="004878C9"/>
    <w:rsid w:val="00497003"/>
    <w:rsid w:val="004C380D"/>
    <w:rsid w:val="004C7B47"/>
    <w:rsid w:val="004D0B98"/>
    <w:rsid w:val="004D1BE9"/>
    <w:rsid w:val="004E4DED"/>
    <w:rsid w:val="005116CA"/>
    <w:rsid w:val="00532D10"/>
    <w:rsid w:val="005A1088"/>
    <w:rsid w:val="005A2F21"/>
    <w:rsid w:val="005F280A"/>
    <w:rsid w:val="005F4EC1"/>
    <w:rsid w:val="006003F9"/>
    <w:rsid w:val="00607AE5"/>
    <w:rsid w:val="00611D8E"/>
    <w:rsid w:val="00634644"/>
    <w:rsid w:val="006374F3"/>
    <w:rsid w:val="00637D1D"/>
    <w:rsid w:val="00661945"/>
    <w:rsid w:val="00677A6B"/>
    <w:rsid w:val="00682782"/>
    <w:rsid w:val="00684880"/>
    <w:rsid w:val="00692C62"/>
    <w:rsid w:val="006A178D"/>
    <w:rsid w:val="006C2912"/>
    <w:rsid w:val="006D3852"/>
    <w:rsid w:val="006F3760"/>
    <w:rsid w:val="00783C60"/>
    <w:rsid w:val="007A5E58"/>
    <w:rsid w:val="007A635B"/>
    <w:rsid w:val="007F2171"/>
    <w:rsid w:val="008047E7"/>
    <w:rsid w:val="0080488F"/>
    <w:rsid w:val="008206F2"/>
    <w:rsid w:val="008538BD"/>
    <w:rsid w:val="008701BF"/>
    <w:rsid w:val="00881BBE"/>
    <w:rsid w:val="00892DE7"/>
    <w:rsid w:val="008C4D6D"/>
    <w:rsid w:val="008D2908"/>
    <w:rsid w:val="008D3DA9"/>
    <w:rsid w:val="008D6875"/>
    <w:rsid w:val="008F05FF"/>
    <w:rsid w:val="00906B6A"/>
    <w:rsid w:val="00951D97"/>
    <w:rsid w:val="00953B20"/>
    <w:rsid w:val="009A1072"/>
    <w:rsid w:val="009A16A3"/>
    <w:rsid w:val="009E2939"/>
    <w:rsid w:val="009E4CF9"/>
    <w:rsid w:val="00A21BE0"/>
    <w:rsid w:val="00A44577"/>
    <w:rsid w:val="00A56677"/>
    <w:rsid w:val="00A569CA"/>
    <w:rsid w:val="00A74459"/>
    <w:rsid w:val="00A87175"/>
    <w:rsid w:val="00A9091E"/>
    <w:rsid w:val="00AA7A7F"/>
    <w:rsid w:val="00B768C6"/>
    <w:rsid w:val="00B842A4"/>
    <w:rsid w:val="00B93AE4"/>
    <w:rsid w:val="00BA601E"/>
    <w:rsid w:val="00BB337E"/>
    <w:rsid w:val="00BC1C92"/>
    <w:rsid w:val="00BC29AA"/>
    <w:rsid w:val="00BF0320"/>
    <w:rsid w:val="00BF614E"/>
    <w:rsid w:val="00C92345"/>
    <w:rsid w:val="00CB1C9B"/>
    <w:rsid w:val="00CD015B"/>
    <w:rsid w:val="00CD0FA8"/>
    <w:rsid w:val="00CD1D0A"/>
    <w:rsid w:val="00D06160"/>
    <w:rsid w:val="00D5284C"/>
    <w:rsid w:val="00D834B7"/>
    <w:rsid w:val="00D94709"/>
    <w:rsid w:val="00DC10F4"/>
    <w:rsid w:val="00DC765F"/>
    <w:rsid w:val="00DE4A89"/>
    <w:rsid w:val="00DF0DE1"/>
    <w:rsid w:val="00E17B71"/>
    <w:rsid w:val="00E30B43"/>
    <w:rsid w:val="00E3483C"/>
    <w:rsid w:val="00E412E5"/>
    <w:rsid w:val="00EB37DB"/>
    <w:rsid w:val="00EC0BB0"/>
    <w:rsid w:val="00ED3C87"/>
    <w:rsid w:val="00ED697F"/>
    <w:rsid w:val="00EE47C7"/>
    <w:rsid w:val="00EF0DA3"/>
    <w:rsid w:val="00F30F40"/>
    <w:rsid w:val="00F5433C"/>
    <w:rsid w:val="00F55D34"/>
    <w:rsid w:val="00F6198E"/>
    <w:rsid w:val="00F7005E"/>
    <w:rsid w:val="00FA15CF"/>
    <w:rsid w:val="00F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CD424-608C-42FE-A9AC-690A5067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50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8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155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30X">
    <w:name w:val="T30X"/>
    <w:basedOn w:val="Normal"/>
    <w:uiPriority w:val="99"/>
    <w:rsid w:val="00CB1C9B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paragraph" w:customStyle="1" w:styleId="C30X">
    <w:name w:val="C30X"/>
    <w:basedOn w:val="Normal"/>
    <w:uiPriority w:val="99"/>
    <w:rsid w:val="00BF0320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880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015B"/>
    <w:rPr>
      <w:color w:val="0000FF"/>
      <w:u w:val="single"/>
    </w:rPr>
  </w:style>
  <w:style w:type="character" w:styleId="Strong">
    <w:name w:val="Strong"/>
    <w:basedOn w:val="DefaultParagraphFont"/>
    <w:qFormat/>
    <w:rsid w:val="00382FE2"/>
    <w:rPr>
      <w:b/>
      <w:bCs/>
    </w:rPr>
  </w:style>
  <w:style w:type="character" w:customStyle="1" w:styleId="fontstyle01">
    <w:name w:val="fontstyle01"/>
    <w:basedOn w:val="DefaultParagraphFont"/>
    <w:rsid w:val="001B530D"/>
    <w:rPr>
      <w:rFonts w:ascii="DaxlinePro-Regular" w:hAnsi="DaxlinePro-Regular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783C60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04390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62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0A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2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0A9"/>
    <w:rPr>
      <w:rFonts w:ascii="Calibri" w:eastAsia="Calibri" w:hAnsi="Calibri" w:cs="Times New Roman"/>
    </w:rPr>
  </w:style>
  <w:style w:type="character" w:customStyle="1" w:styleId="Tablecaption">
    <w:name w:val="Table caption_"/>
    <w:link w:val="Tablecaption0"/>
    <w:rsid w:val="00A9091E"/>
    <w:rPr>
      <w:rFonts w:ascii="Microsoft Sans Serif" w:eastAsia="Microsoft Sans Serif" w:hAnsi="Microsoft Sans Serif" w:cs="Microsoft Sans Serif"/>
      <w:b/>
      <w:bCs/>
      <w:spacing w:val="6"/>
      <w:w w:val="150"/>
      <w:sz w:val="11"/>
      <w:szCs w:val="11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9091E"/>
    <w:pPr>
      <w:widowControl w:val="0"/>
      <w:shd w:val="clear" w:color="auto" w:fill="FFFFFF"/>
      <w:spacing w:after="0" w:line="0" w:lineRule="atLeast"/>
      <w:jc w:val="center"/>
    </w:pPr>
    <w:rPr>
      <w:rFonts w:ascii="Microsoft Sans Serif" w:eastAsia="Microsoft Sans Serif" w:hAnsi="Microsoft Sans Serif" w:cs="Microsoft Sans Serif"/>
      <w:b/>
      <w:bCs/>
      <w:spacing w:val="6"/>
      <w:w w:val="150"/>
      <w:sz w:val="11"/>
      <w:szCs w:val="11"/>
    </w:rPr>
  </w:style>
  <w:style w:type="character" w:customStyle="1" w:styleId="Heading1Char">
    <w:name w:val="Heading 1 Char"/>
    <w:basedOn w:val="DefaultParagraphFont"/>
    <w:link w:val="Heading1"/>
    <w:uiPriority w:val="9"/>
    <w:rsid w:val="008048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4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1798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213825278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9186162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426195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71315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743367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1537582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90096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2674169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394099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2008676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103279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683225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3280068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879041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324008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045951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362668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294655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97898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187967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68762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5879291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0996376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2250279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3523223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5133365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812291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825434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1377093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443713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617540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867443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3320065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6159235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612593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7693783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520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4s.net/za-rubriku-vjerovali-ili-ne-ljudi-zive-u-prostorijama-izborne-komisije-u-podgorici-i-kriju-sluzbene-pecat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an.co.me/podgoricom/clanovi-stigli-do-izborne-komisije-glavnog-grada-strucna-sluzba-treba-da-ovjeri-zapisnik-sa-sjednice-514925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ne-np.facebook.com/IN4Sportal/posts/1016014066073937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ss.co.me/video-vjerovali-ili-ne-zive-u-prostorijama-izborne-komisije-u-podgorici-i-kriju-sluzbene-pec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Brajović</dc:creator>
  <cp:keywords/>
  <dc:description/>
  <cp:lastModifiedBy>Sabahudin Delić</cp:lastModifiedBy>
  <cp:revision>2</cp:revision>
  <cp:lastPrinted>2022-12-21T08:35:00Z</cp:lastPrinted>
  <dcterms:created xsi:type="dcterms:W3CDTF">2022-12-26T09:21:00Z</dcterms:created>
  <dcterms:modified xsi:type="dcterms:W3CDTF">2022-12-26T09:21:00Z</dcterms:modified>
</cp:coreProperties>
</file>